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615" w:rsidRDefault="00DD4B82">
      <w:pPr>
        <w:rPr>
          <w:b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12065</wp:posOffset>
            </wp:positionV>
            <wp:extent cx="1984375" cy="1097999"/>
            <wp:effectExtent l="0" t="0" r="0" b="6985"/>
            <wp:wrapNone/>
            <wp:docPr id="27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1097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615" w:rsidRPr="00611B76" w:rsidRDefault="00CC46F6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Academic Quality Service</w:t>
      </w:r>
      <w:r w:rsidR="00925615" w:rsidRPr="00E900A3">
        <w:rPr>
          <w:rFonts w:ascii="Arial" w:hAnsi="Arial" w:cs="Arial"/>
          <w:szCs w:val="22"/>
        </w:rPr>
        <w:tab/>
      </w:r>
      <w:r w:rsidR="00925615" w:rsidRPr="00E900A3">
        <w:rPr>
          <w:rFonts w:ascii="Arial" w:hAnsi="Arial" w:cs="Arial"/>
          <w:szCs w:val="22"/>
        </w:rPr>
        <w:tab/>
      </w:r>
      <w:r w:rsidR="00925615" w:rsidRPr="00E900A3">
        <w:rPr>
          <w:rFonts w:ascii="Arial" w:hAnsi="Arial" w:cs="Arial"/>
          <w:szCs w:val="22"/>
        </w:rPr>
        <w:tab/>
      </w:r>
    </w:p>
    <w:p w:rsidR="00925615" w:rsidRDefault="00925615" w:rsidP="000F4C04">
      <w:pPr>
        <w:jc w:val="right"/>
      </w:pPr>
    </w:p>
    <w:p w:rsidR="00925615" w:rsidRDefault="00925615"/>
    <w:p w:rsidR="00925615" w:rsidRPr="00910AB7" w:rsidRDefault="00925615">
      <w:pPr>
        <w:rPr>
          <w:rStyle w:val="StyleBold"/>
        </w:rPr>
      </w:pPr>
    </w:p>
    <w:p w:rsidR="00611B76" w:rsidRDefault="00611B76">
      <w:pPr>
        <w:pStyle w:val="Heading2"/>
        <w:rPr>
          <w:rFonts w:cs="Arial"/>
          <w:sz w:val="22"/>
          <w:szCs w:val="22"/>
        </w:rPr>
      </w:pPr>
      <w:bookmarkStart w:id="0" w:name="_Toc513611499"/>
      <w:bookmarkStart w:id="1" w:name="_Toc513612263"/>
    </w:p>
    <w:p w:rsidR="00611B76" w:rsidRDefault="00611B76">
      <w:pPr>
        <w:pStyle w:val="Heading2"/>
        <w:rPr>
          <w:rFonts w:cs="Arial"/>
          <w:sz w:val="22"/>
          <w:szCs w:val="22"/>
        </w:rPr>
      </w:pPr>
    </w:p>
    <w:p w:rsidR="00925615" w:rsidRPr="00C11A6C" w:rsidRDefault="00925615">
      <w:pPr>
        <w:pStyle w:val="Heading2"/>
        <w:rPr>
          <w:rFonts w:cs="Arial"/>
          <w:sz w:val="22"/>
          <w:szCs w:val="22"/>
        </w:rPr>
      </w:pPr>
      <w:r w:rsidRPr="00C11A6C">
        <w:rPr>
          <w:rFonts w:cs="Arial"/>
          <w:sz w:val="22"/>
          <w:szCs w:val="22"/>
        </w:rPr>
        <w:t>Institutional Visit to [Institution name], [location] on [date]</w:t>
      </w:r>
      <w:bookmarkEnd w:id="0"/>
      <w:bookmarkEnd w:id="1"/>
    </w:p>
    <w:p w:rsidR="00925615" w:rsidRPr="00C11A6C" w:rsidRDefault="00925615">
      <w:pPr>
        <w:rPr>
          <w:rFonts w:ascii="Arial" w:hAnsi="Arial" w:cs="Arial"/>
          <w:szCs w:val="22"/>
        </w:rPr>
      </w:pPr>
    </w:p>
    <w:p w:rsidR="00925615" w:rsidRPr="00033A1E" w:rsidRDefault="00925615">
      <w:pPr>
        <w:pStyle w:val="Heading3"/>
        <w:rPr>
          <w:rFonts w:cs="Arial"/>
          <w:sz w:val="22"/>
          <w:szCs w:val="22"/>
        </w:rPr>
      </w:pPr>
      <w:bookmarkStart w:id="2" w:name="_Toc513611500"/>
      <w:smartTag w:uri="urn:schemas-microsoft-com:office:smarttags" w:element="place">
        <w:smartTag w:uri="urn:schemas-microsoft-com:office:smarttags" w:element="PlaceName">
          <w:r w:rsidRPr="00033A1E">
            <w:rPr>
              <w:rFonts w:cs="Arial"/>
              <w:sz w:val="22"/>
              <w:szCs w:val="22"/>
            </w:rPr>
            <w:t>Middlesex</w:t>
          </w:r>
        </w:smartTag>
        <w:r w:rsidRPr="00033A1E"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Type">
          <w:r w:rsidRPr="00033A1E">
            <w:rPr>
              <w:rFonts w:cs="Arial"/>
              <w:sz w:val="22"/>
              <w:szCs w:val="22"/>
            </w:rPr>
            <w:t>University</w:t>
          </w:r>
        </w:smartTag>
      </w:smartTag>
      <w:r w:rsidRPr="00033A1E">
        <w:rPr>
          <w:rFonts w:cs="Arial"/>
          <w:sz w:val="22"/>
          <w:szCs w:val="22"/>
        </w:rPr>
        <w:t xml:space="preserve"> Visit Team</w:t>
      </w:r>
      <w:bookmarkEnd w:id="2"/>
    </w:p>
    <w:p w:rsidR="00033A1E" w:rsidRDefault="00033A1E">
      <w:pPr>
        <w:rPr>
          <w:rStyle w:val="StyleBold"/>
          <w:rFonts w:cs="Arial"/>
          <w:sz w:val="22"/>
          <w:szCs w:val="22"/>
        </w:rPr>
      </w:pPr>
    </w:p>
    <w:p w:rsidR="00925615" w:rsidRPr="00033A1E" w:rsidRDefault="00925615">
      <w:pPr>
        <w:rPr>
          <w:rStyle w:val="StyleBold"/>
          <w:rFonts w:cs="Arial"/>
          <w:b w:val="0"/>
          <w:sz w:val="22"/>
          <w:szCs w:val="22"/>
        </w:rPr>
      </w:pPr>
      <w:r w:rsidRPr="00033A1E">
        <w:rPr>
          <w:rStyle w:val="StyleBold"/>
          <w:rFonts w:cs="Arial"/>
          <w:b w:val="0"/>
          <w:sz w:val="22"/>
          <w:szCs w:val="22"/>
        </w:rPr>
        <w:t>[name] [designation]</w:t>
      </w:r>
    </w:p>
    <w:p w:rsidR="00925615" w:rsidRPr="00033A1E" w:rsidRDefault="00925615">
      <w:pPr>
        <w:rPr>
          <w:rStyle w:val="StyleBold"/>
          <w:rFonts w:cs="Arial"/>
          <w:b w:val="0"/>
          <w:sz w:val="22"/>
          <w:szCs w:val="22"/>
        </w:rPr>
      </w:pPr>
      <w:r w:rsidRPr="00033A1E">
        <w:rPr>
          <w:rStyle w:val="StyleBold"/>
          <w:rFonts w:cs="Arial"/>
          <w:b w:val="0"/>
          <w:sz w:val="22"/>
          <w:szCs w:val="22"/>
        </w:rPr>
        <w:t>[name] [designation]</w:t>
      </w:r>
    </w:p>
    <w:p w:rsidR="00925615" w:rsidRPr="00033A1E" w:rsidRDefault="00925615">
      <w:pPr>
        <w:rPr>
          <w:rStyle w:val="StyleBold"/>
          <w:rFonts w:cs="Arial"/>
          <w:sz w:val="22"/>
          <w:szCs w:val="22"/>
        </w:rPr>
      </w:pPr>
    </w:p>
    <w:p w:rsidR="00B574FD" w:rsidRPr="00033A1E" w:rsidRDefault="00B574FD" w:rsidP="00B574FD">
      <w:pPr>
        <w:pStyle w:val="Heading2"/>
        <w:rPr>
          <w:rFonts w:cs="Arial"/>
          <w:b w:val="0"/>
          <w:sz w:val="22"/>
          <w:szCs w:val="22"/>
        </w:rPr>
      </w:pPr>
      <w:r w:rsidRPr="00033A1E">
        <w:rPr>
          <w:rFonts w:cs="Arial"/>
          <w:sz w:val="22"/>
          <w:szCs w:val="22"/>
        </w:rPr>
        <w:t>1.</w:t>
      </w:r>
      <w:r w:rsidRPr="00033A1E">
        <w:rPr>
          <w:rFonts w:cs="Arial"/>
          <w:sz w:val="22"/>
          <w:szCs w:val="22"/>
        </w:rPr>
        <w:tab/>
        <w:t>Introduction</w:t>
      </w:r>
    </w:p>
    <w:p w:rsidR="008D377D" w:rsidRPr="00033A1E" w:rsidRDefault="008D377D" w:rsidP="00B574FD">
      <w:pPr>
        <w:ind w:left="720" w:hanging="720"/>
        <w:rPr>
          <w:rFonts w:ascii="Arial" w:hAnsi="Arial" w:cs="Arial"/>
          <w:szCs w:val="22"/>
        </w:rPr>
      </w:pPr>
    </w:p>
    <w:p w:rsidR="00B574FD" w:rsidRPr="00033A1E" w:rsidRDefault="00B574FD" w:rsidP="00B574FD">
      <w:pPr>
        <w:ind w:left="720" w:hanging="720"/>
        <w:rPr>
          <w:rFonts w:ascii="Arial" w:hAnsi="Arial" w:cs="Arial"/>
          <w:strike/>
          <w:color w:val="FF0000"/>
          <w:szCs w:val="22"/>
        </w:rPr>
      </w:pPr>
      <w:r w:rsidRPr="00033A1E">
        <w:rPr>
          <w:rFonts w:ascii="Arial" w:hAnsi="Arial" w:cs="Arial"/>
          <w:szCs w:val="22"/>
        </w:rPr>
        <w:t xml:space="preserve">1.1 </w:t>
      </w:r>
      <w:r w:rsidRPr="00033A1E">
        <w:rPr>
          <w:rFonts w:ascii="Arial" w:hAnsi="Arial" w:cs="Arial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033A1E">
            <w:rPr>
              <w:rFonts w:ascii="Arial" w:hAnsi="Arial" w:cs="Arial"/>
              <w:szCs w:val="22"/>
            </w:rPr>
            <w:t>Middlesex</w:t>
          </w:r>
        </w:smartTag>
        <w:r w:rsidRPr="00033A1E">
          <w:rPr>
            <w:rFonts w:ascii="Arial" w:hAnsi="Arial" w:cs="Arial"/>
            <w:szCs w:val="22"/>
          </w:rPr>
          <w:t xml:space="preserve"> </w:t>
        </w:r>
        <w:smartTag w:uri="urn:schemas-microsoft-com:office:smarttags" w:element="PlaceType">
          <w:r w:rsidRPr="00033A1E">
            <w:rPr>
              <w:rFonts w:ascii="Arial" w:hAnsi="Arial" w:cs="Arial"/>
              <w:szCs w:val="22"/>
            </w:rPr>
            <w:t>University</w:t>
          </w:r>
        </w:smartTag>
      </w:smartTag>
      <w:r w:rsidRPr="00033A1E">
        <w:rPr>
          <w:rFonts w:ascii="Arial" w:hAnsi="Arial" w:cs="Arial"/>
          <w:szCs w:val="22"/>
        </w:rPr>
        <w:t xml:space="preserve"> has a commitment to achieving high academic standards and quality and has a rigorous set of quality assurance procedures in place to support this aim.  </w:t>
      </w:r>
    </w:p>
    <w:p w:rsidR="00B574FD" w:rsidRPr="00033A1E" w:rsidRDefault="00B574FD" w:rsidP="00B574FD">
      <w:pPr>
        <w:ind w:left="720" w:hanging="720"/>
        <w:rPr>
          <w:rFonts w:ascii="Arial" w:hAnsi="Arial" w:cs="Arial"/>
          <w:szCs w:val="22"/>
        </w:rPr>
      </w:pPr>
    </w:p>
    <w:p w:rsidR="00033A1E" w:rsidRDefault="00B574FD" w:rsidP="00B574FD">
      <w:pPr>
        <w:numPr>
          <w:ilvl w:val="1"/>
          <w:numId w:val="22"/>
        </w:numPr>
        <w:rPr>
          <w:rFonts w:ascii="Arial" w:hAnsi="Arial" w:cs="Arial"/>
          <w:szCs w:val="22"/>
        </w:rPr>
      </w:pPr>
      <w:r w:rsidRPr="00033A1E">
        <w:rPr>
          <w:rFonts w:ascii="Arial" w:hAnsi="Arial" w:cs="Arial"/>
          <w:szCs w:val="22"/>
        </w:rPr>
        <w:t xml:space="preserve"> </w:t>
      </w:r>
      <w:r w:rsidRPr="00033A1E">
        <w:rPr>
          <w:rFonts w:ascii="Arial" w:hAnsi="Arial" w:cs="Arial"/>
          <w:szCs w:val="22"/>
        </w:rPr>
        <w:tab/>
        <w:t xml:space="preserve">This report is based on a review of documentation supplied by [institution </w:t>
      </w:r>
    </w:p>
    <w:p w:rsidR="00B574FD" w:rsidRDefault="00B574FD" w:rsidP="00662C1F">
      <w:pPr>
        <w:ind w:left="720"/>
        <w:rPr>
          <w:rFonts w:ascii="Arial" w:hAnsi="Arial" w:cs="Arial"/>
          <w:szCs w:val="22"/>
        </w:rPr>
      </w:pPr>
      <w:r w:rsidRPr="00033A1E">
        <w:rPr>
          <w:rFonts w:ascii="Arial" w:hAnsi="Arial" w:cs="Arial"/>
          <w:szCs w:val="22"/>
        </w:rPr>
        <w:t xml:space="preserve">name] </w:t>
      </w:r>
      <w:r w:rsidR="00033A1E">
        <w:rPr>
          <w:rFonts w:ascii="Arial" w:hAnsi="Arial" w:cs="Arial"/>
          <w:szCs w:val="22"/>
        </w:rPr>
        <w:t xml:space="preserve">in advance </w:t>
      </w:r>
      <w:r w:rsidRPr="00033A1E">
        <w:rPr>
          <w:rFonts w:ascii="Arial" w:hAnsi="Arial" w:cs="Arial"/>
          <w:szCs w:val="22"/>
        </w:rPr>
        <w:t>and discussions conduct</w:t>
      </w:r>
      <w:r w:rsidR="00033A1E">
        <w:rPr>
          <w:rFonts w:ascii="Arial" w:hAnsi="Arial" w:cs="Arial"/>
          <w:szCs w:val="22"/>
        </w:rPr>
        <w:t>ed during the visit. It</w:t>
      </w:r>
      <w:r w:rsidR="00846822">
        <w:rPr>
          <w:rFonts w:ascii="Arial" w:hAnsi="Arial" w:cs="Arial"/>
          <w:szCs w:val="22"/>
        </w:rPr>
        <w:t xml:space="preserve"> makes a recommendation to the </w:t>
      </w:r>
      <w:r w:rsidR="00011C02">
        <w:rPr>
          <w:rFonts w:ascii="Arial" w:hAnsi="Arial" w:cs="Arial"/>
          <w:szCs w:val="22"/>
        </w:rPr>
        <w:t>designated member of the University Executive</w:t>
      </w:r>
      <w:r w:rsidRPr="00033A1E">
        <w:rPr>
          <w:rFonts w:ascii="Arial" w:hAnsi="Arial" w:cs="Arial"/>
          <w:szCs w:val="22"/>
        </w:rPr>
        <w:t>, as to whether ins</w:t>
      </w:r>
      <w:r w:rsidR="008D377D" w:rsidRPr="00033A1E">
        <w:rPr>
          <w:rFonts w:ascii="Arial" w:hAnsi="Arial" w:cs="Arial"/>
          <w:szCs w:val="22"/>
        </w:rPr>
        <w:t xml:space="preserve">titutional approval </w:t>
      </w:r>
      <w:r w:rsidR="009A7507">
        <w:rPr>
          <w:rFonts w:ascii="Arial" w:hAnsi="Arial" w:cs="Arial"/>
          <w:szCs w:val="22"/>
        </w:rPr>
        <w:t xml:space="preserve">(IA) </w:t>
      </w:r>
      <w:r w:rsidRPr="00033A1E">
        <w:rPr>
          <w:rFonts w:ascii="Arial" w:hAnsi="Arial" w:cs="Arial"/>
          <w:szCs w:val="22"/>
        </w:rPr>
        <w:t>is to be granted.</w:t>
      </w:r>
      <w:r w:rsidR="00033A1E">
        <w:rPr>
          <w:rFonts w:ascii="Arial" w:hAnsi="Arial" w:cs="Arial"/>
          <w:szCs w:val="22"/>
        </w:rPr>
        <w:t xml:space="preserve"> Institutional approval is not p</w:t>
      </w:r>
      <w:r w:rsidRPr="00033A1E">
        <w:rPr>
          <w:rFonts w:ascii="Arial" w:hAnsi="Arial" w:cs="Arial"/>
          <w:szCs w:val="22"/>
        </w:rPr>
        <w:t>rogramme-specific and, if granted, [institution name] would be free to pursue</w:t>
      </w:r>
      <w:r w:rsidR="00033A1E">
        <w:rPr>
          <w:rFonts w:ascii="Arial" w:hAnsi="Arial" w:cs="Arial"/>
          <w:szCs w:val="22"/>
        </w:rPr>
        <w:t xml:space="preserve"> the validation </w:t>
      </w:r>
      <w:r w:rsidR="00846822">
        <w:rPr>
          <w:rFonts w:ascii="Arial" w:hAnsi="Arial" w:cs="Arial"/>
          <w:szCs w:val="22"/>
        </w:rPr>
        <w:t>of o</w:t>
      </w:r>
      <w:r w:rsidR="00E75408">
        <w:rPr>
          <w:rFonts w:ascii="Arial" w:hAnsi="Arial" w:cs="Arial"/>
          <w:szCs w:val="22"/>
        </w:rPr>
        <w:t xml:space="preserve">ne or more programmes with Faculties </w:t>
      </w:r>
      <w:r w:rsidR="00846822">
        <w:rPr>
          <w:rFonts w:ascii="Arial" w:hAnsi="Arial" w:cs="Arial"/>
          <w:szCs w:val="22"/>
        </w:rPr>
        <w:t>in the U</w:t>
      </w:r>
      <w:r w:rsidRPr="00033A1E">
        <w:rPr>
          <w:rFonts w:ascii="Arial" w:hAnsi="Arial" w:cs="Arial"/>
          <w:szCs w:val="22"/>
        </w:rPr>
        <w:t xml:space="preserve">niversity. These programmes may be </w:t>
      </w:r>
      <w:r w:rsidR="00033A1E">
        <w:rPr>
          <w:rFonts w:ascii="Arial" w:hAnsi="Arial" w:cs="Arial"/>
          <w:szCs w:val="22"/>
        </w:rPr>
        <w:t>joint, franchised or validated p</w:t>
      </w:r>
      <w:r w:rsidRPr="00033A1E">
        <w:rPr>
          <w:rFonts w:ascii="Arial" w:hAnsi="Arial" w:cs="Arial"/>
          <w:szCs w:val="22"/>
        </w:rPr>
        <w:t>rogrammes</w:t>
      </w:r>
      <w:r w:rsidR="00011C02">
        <w:rPr>
          <w:rFonts w:ascii="Arial" w:hAnsi="Arial" w:cs="Arial"/>
          <w:szCs w:val="22"/>
        </w:rPr>
        <w:t xml:space="preserve">, </w:t>
      </w:r>
      <w:r w:rsidR="00011C02" w:rsidRPr="00C713A0">
        <w:rPr>
          <w:rFonts w:ascii="Arial" w:hAnsi="Arial" w:cs="Arial"/>
          <w:szCs w:val="22"/>
        </w:rPr>
        <w:t>subject to</w:t>
      </w:r>
      <w:r w:rsidR="00011C02">
        <w:rPr>
          <w:rFonts w:ascii="Arial" w:hAnsi="Arial" w:cs="Arial"/>
          <w:szCs w:val="22"/>
        </w:rPr>
        <w:t xml:space="preserve"> any further due diligence enquiries</w:t>
      </w:r>
      <w:r w:rsidR="00011C02" w:rsidRPr="00C713A0">
        <w:rPr>
          <w:rFonts w:ascii="Arial" w:hAnsi="Arial" w:cs="Arial"/>
          <w:szCs w:val="22"/>
        </w:rPr>
        <w:t xml:space="preserve"> and division of responsibilities between the University and</w:t>
      </w:r>
      <w:r w:rsidR="00011C02">
        <w:rPr>
          <w:rFonts w:ascii="Arial" w:hAnsi="Arial" w:cs="Arial"/>
          <w:szCs w:val="22"/>
        </w:rPr>
        <w:t xml:space="preserve"> [institution name]</w:t>
      </w:r>
      <w:r w:rsidRPr="00033A1E">
        <w:rPr>
          <w:rFonts w:ascii="Arial" w:hAnsi="Arial" w:cs="Arial"/>
          <w:szCs w:val="22"/>
        </w:rPr>
        <w:t xml:space="preserve">. The recommendations arising out of the institutional visit are without prejudice to the outcome of any future validation event.  </w:t>
      </w:r>
    </w:p>
    <w:p w:rsidR="00E8354D" w:rsidRDefault="00E8354D" w:rsidP="00E8354D">
      <w:pPr>
        <w:rPr>
          <w:rFonts w:ascii="Arial" w:hAnsi="Arial" w:cs="Arial"/>
          <w:szCs w:val="22"/>
        </w:rPr>
      </w:pPr>
    </w:p>
    <w:p w:rsidR="00E8354D" w:rsidRPr="00E8354D" w:rsidRDefault="009A7507" w:rsidP="00011C02">
      <w:pPr>
        <w:pStyle w:val="ListParagraph"/>
        <w:numPr>
          <w:ilvl w:val="1"/>
          <w:numId w:val="22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  <w:r w:rsidR="00E8354D">
        <w:rPr>
          <w:rFonts w:ascii="Arial" w:hAnsi="Arial" w:cs="Arial"/>
          <w:szCs w:val="22"/>
        </w:rPr>
        <w:t>It was noted that the [</w:t>
      </w:r>
      <w:r w:rsidRPr="00033A1E">
        <w:rPr>
          <w:rFonts w:ascii="Arial" w:hAnsi="Arial" w:cs="Arial"/>
          <w:szCs w:val="22"/>
        </w:rPr>
        <w:t>institution name</w:t>
      </w:r>
      <w:r w:rsidR="00E8354D">
        <w:rPr>
          <w:rFonts w:ascii="Arial" w:hAnsi="Arial" w:cs="Arial"/>
          <w:szCs w:val="22"/>
        </w:rPr>
        <w:t xml:space="preserve">] operates under the legal entity </w:t>
      </w:r>
      <w:r>
        <w:rPr>
          <w:rFonts w:ascii="Arial" w:hAnsi="Arial" w:cs="Arial"/>
          <w:szCs w:val="22"/>
        </w:rPr>
        <w:tab/>
      </w:r>
      <w:r w:rsidR="00E8354D">
        <w:rPr>
          <w:rFonts w:ascii="Arial" w:hAnsi="Arial" w:cs="Arial"/>
          <w:szCs w:val="22"/>
        </w:rPr>
        <w:t>[Name (include ‘Trading as’ name if applicable)] (refer section</w:t>
      </w:r>
      <w:r>
        <w:rPr>
          <w:rFonts w:ascii="Arial" w:hAnsi="Arial" w:cs="Arial"/>
          <w:szCs w:val="22"/>
        </w:rPr>
        <w:t xml:space="preserve"> 4.5</w:t>
      </w:r>
      <w:r w:rsidR="00E8354D">
        <w:rPr>
          <w:rFonts w:ascii="Arial" w:hAnsi="Arial" w:cs="Arial"/>
          <w:szCs w:val="22"/>
        </w:rPr>
        <w:t xml:space="preserve"> below). For </w:t>
      </w:r>
      <w:r>
        <w:rPr>
          <w:rFonts w:ascii="Arial" w:hAnsi="Arial" w:cs="Arial"/>
          <w:szCs w:val="22"/>
        </w:rPr>
        <w:tab/>
      </w:r>
      <w:r w:rsidR="00E8354D">
        <w:rPr>
          <w:rFonts w:ascii="Arial" w:hAnsi="Arial" w:cs="Arial"/>
          <w:szCs w:val="22"/>
        </w:rPr>
        <w:t xml:space="preserve">the purposes </w:t>
      </w:r>
      <w:r>
        <w:rPr>
          <w:rFonts w:ascii="Arial" w:hAnsi="Arial" w:cs="Arial"/>
          <w:szCs w:val="22"/>
        </w:rPr>
        <w:t xml:space="preserve">of </w:t>
      </w:r>
      <w:r w:rsidR="00E8354D">
        <w:rPr>
          <w:rFonts w:ascii="Arial" w:hAnsi="Arial" w:cs="Arial"/>
          <w:szCs w:val="22"/>
        </w:rPr>
        <w:t xml:space="preserve">signing the </w:t>
      </w:r>
      <w:r>
        <w:rPr>
          <w:rFonts w:ascii="Arial" w:hAnsi="Arial" w:cs="Arial"/>
          <w:szCs w:val="22"/>
        </w:rPr>
        <w:t>Partnership</w:t>
      </w:r>
      <w:r w:rsidR="00E8354D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Agreement,</w:t>
      </w:r>
      <w:r w:rsidR="00E8354D">
        <w:rPr>
          <w:rFonts w:ascii="Arial" w:hAnsi="Arial" w:cs="Arial"/>
          <w:szCs w:val="22"/>
        </w:rPr>
        <w:t xml:space="preserve"> the </w:t>
      </w:r>
      <w:r>
        <w:rPr>
          <w:rFonts w:ascii="Arial" w:hAnsi="Arial" w:cs="Arial"/>
          <w:szCs w:val="22"/>
        </w:rPr>
        <w:t>partnership</w:t>
      </w:r>
      <w:r w:rsidR="00E8354D">
        <w:rPr>
          <w:rFonts w:ascii="Arial" w:hAnsi="Arial" w:cs="Arial"/>
          <w:szCs w:val="22"/>
        </w:rPr>
        <w:t xml:space="preserve"> will be </w:t>
      </w:r>
      <w:r>
        <w:rPr>
          <w:rFonts w:ascii="Arial" w:hAnsi="Arial" w:cs="Arial"/>
          <w:szCs w:val="22"/>
        </w:rPr>
        <w:tab/>
      </w:r>
      <w:r w:rsidR="00E8354D">
        <w:rPr>
          <w:rFonts w:ascii="Arial" w:hAnsi="Arial" w:cs="Arial"/>
          <w:szCs w:val="22"/>
        </w:rPr>
        <w:t>between [</w:t>
      </w:r>
      <w:r>
        <w:rPr>
          <w:rFonts w:ascii="Arial" w:hAnsi="Arial" w:cs="Arial"/>
          <w:szCs w:val="22"/>
        </w:rPr>
        <w:t xml:space="preserve">Legal </w:t>
      </w:r>
      <w:r w:rsidR="00E8354D">
        <w:rPr>
          <w:rFonts w:ascii="Arial" w:hAnsi="Arial" w:cs="Arial"/>
          <w:szCs w:val="22"/>
        </w:rPr>
        <w:t>Name] and Middlesex</w:t>
      </w:r>
      <w:r>
        <w:rPr>
          <w:rFonts w:ascii="Arial" w:hAnsi="Arial" w:cs="Arial"/>
          <w:szCs w:val="22"/>
        </w:rPr>
        <w:t xml:space="preserve"> University. The associated programme </w:t>
      </w:r>
      <w:r>
        <w:rPr>
          <w:rFonts w:ascii="Arial" w:hAnsi="Arial" w:cs="Arial"/>
          <w:szCs w:val="22"/>
        </w:rPr>
        <w:tab/>
        <w:t xml:space="preserve">Memoranda of Cooperation will confirm the partner name to be detailed on </w:t>
      </w:r>
      <w:r>
        <w:rPr>
          <w:rFonts w:ascii="Arial" w:hAnsi="Arial" w:cs="Arial"/>
          <w:szCs w:val="22"/>
        </w:rPr>
        <w:tab/>
        <w:t>the degree certificate/diploma supplement.</w:t>
      </w:r>
    </w:p>
    <w:p w:rsidR="00B574FD" w:rsidRPr="00033A1E" w:rsidRDefault="00B574FD" w:rsidP="00B574FD">
      <w:pPr>
        <w:pStyle w:val="Heading2"/>
        <w:rPr>
          <w:rFonts w:cs="Arial"/>
          <w:sz w:val="22"/>
          <w:szCs w:val="22"/>
        </w:rPr>
      </w:pPr>
    </w:p>
    <w:p w:rsidR="00B574FD" w:rsidRPr="00033A1E" w:rsidRDefault="00B574FD" w:rsidP="00B574FD">
      <w:pPr>
        <w:pStyle w:val="Heading2"/>
        <w:rPr>
          <w:rFonts w:cs="Arial"/>
          <w:b w:val="0"/>
          <w:sz w:val="22"/>
          <w:szCs w:val="22"/>
        </w:rPr>
      </w:pPr>
      <w:r w:rsidRPr="00033A1E">
        <w:rPr>
          <w:rFonts w:cs="Arial"/>
          <w:sz w:val="22"/>
          <w:szCs w:val="22"/>
        </w:rPr>
        <w:t>2.</w:t>
      </w:r>
      <w:r w:rsidRPr="00033A1E">
        <w:rPr>
          <w:rFonts w:cs="Arial"/>
          <w:sz w:val="22"/>
          <w:szCs w:val="22"/>
        </w:rPr>
        <w:tab/>
        <w:t xml:space="preserve">Purpose of the institutional visit </w:t>
      </w:r>
    </w:p>
    <w:p w:rsidR="008D377D" w:rsidRPr="00033A1E" w:rsidRDefault="008D377D" w:rsidP="00B574FD">
      <w:pPr>
        <w:ind w:left="720" w:hanging="720"/>
        <w:rPr>
          <w:rFonts w:ascii="Arial" w:hAnsi="Arial" w:cs="Arial"/>
          <w:szCs w:val="22"/>
        </w:rPr>
      </w:pPr>
    </w:p>
    <w:p w:rsidR="00B574FD" w:rsidRPr="00033A1E" w:rsidRDefault="00DB3399" w:rsidP="00B574FD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2.1 </w:t>
      </w:r>
      <w:r>
        <w:rPr>
          <w:rFonts w:ascii="Arial" w:hAnsi="Arial" w:cs="Arial"/>
          <w:szCs w:val="22"/>
        </w:rPr>
        <w:tab/>
        <w:t>The U</w:t>
      </w:r>
      <w:r w:rsidR="00B574FD" w:rsidRPr="00033A1E">
        <w:rPr>
          <w:rFonts w:ascii="Arial" w:hAnsi="Arial" w:cs="Arial"/>
          <w:szCs w:val="22"/>
        </w:rPr>
        <w:t>niversity is accountable for the quality and standards of all awards offered or made in its name that are provided under collaborative</w:t>
      </w:r>
      <w:r w:rsidR="009A7507">
        <w:rPr>
          <w:rFonts w:ascii="Arial" w:hAnsi="Arial" w:cs="Arial"/>
          <w:szCs w:val="22"/>
        </w:rPr>
        <w:t xml:space="preserve"> arrangements. The purpose of</w:t>
      </w:r>
      <w:r w:rsidR="00B574FD" w:rsidRPr="00033A1E">
        <w:rPr>
          <w:rFonts w:ascii="Arial" w:hAnsi="Arial" w:cs="Arial"/>
          <w:szCs w:val="22"/>
        </w:rPr>
        <w:t xml:space="preserve"> </w:t>
      </w:r>
      <w:r w:rsidR="009A7507">
        <w:rPr>
          <w:rFonts w:ascii="Arial" w:hAnsi="Arial" w:cs="Arial"/>
          <w:szCs w:val="22"/>
        </w:rPr>
        <w:t>institutional approval is</w:t>
      </w:r>
      <w:r w:rsidR="00B574FD" w:rsidRPr="00033A1E">
        <w:rPr>
          <w:rFonts w:ascii="Arial" w:hAnsi="Arial" w:cs="Arial"/>
          <w:szCs w:val="22"/>
        </w:rPr>
        <w:t xml:space="preserve"> to confirm that the proposed arrangements for the establishment and maintenance of academic quality and standards at [</w:t>
      </w:r>
      <w:r w:rsidR="00033A1E">
        <w:rPr>
          <w:rFonts w:ascii="Arial" w:hAnsi="Arial" w:cs="Arial"/>
          <w:szCs w:val="22"/>
        </w:rPr>
        <w:t xml:space="preserve">institution’s </w:t>
      </w:r>
      <w:r w:rsidR="00B574FD" w:rsidRPr="00033A1E">
        <w:rPr>
          <w:rFonts w:ascii="Arial" w:hAnsi="Arial" w:cs="Arial"/>
          <w:szCs w:val="22"/>
        </w:rPr>
        <w:t>name]</w:t>
      </w:r>
      <w:r w:rsidR="00033A1E">
        <w:rPr>
          <w:rFonts w:ascii="Arial" w:hAnsi="Arial" w:cs="Arial"/>
          <w:szCs w:val="22"/>
        </w:rPr>
        <w:t xml:space="preserve"> will meet the requirements of </w:t>
      </w:r>
      <w:smartTag w:uri="urn:schemas-microsoft-com:office:smarttags" w:element="place">
        <w:smartTag w:uri="urn:schemas-microsoft-com:office:smarttags" w:element="PlaceName">
          <w:r w:rsidR="00B574FD" w:rsidRPr="00033A1E">
            <w:rPr>
              <w:rFonts w:ascii="Arial" w:hAnsi="Arial" w:cs="Arial"/>
              <w:szCs w:val="22"/>
            </w:rPr>
            <w:t>Middlesex</w:t>
          </w:r>
        </w:smartTag>
        <w:r w:rsidR="00B574FD" w:rsidRPr="00033A1E">
          <w:rPr>
            <w:rFonts w:ascii="Arial" w:hAnsi="Arial" w:cs="Arial"/>
            <w:szCs w:val="22"/>
          </w:rPr>
          <w:t xml:space="preserve"> </w:t>
        </w:r>
        <w:smartTag w:uri="urn:schemas-microsoft-com:office:smarttags" w:element="PlaceType">
          <w:r w:rsidR="00B574FD" w:rsidRPr="00033A1E">
            <w:rPr>
              <w:rFonts w:ascii="Arial" w:hAnsi="Arial" w:cs="Arial"/>
              <w:szCs w:val="22"/>
            </w:rPr>
            <w:t>University</w:t>
          </w:r>
        </w:smartTag>
      </w:smartTag>
      <w:r w:rsidR="00B574FD" w:rsidRPr="00033A1E">
        <w:rPr>
          <w:rFonts w:ascii="Arial" w:hAnsi="Arial" w:cs="Arial"/>
          <w:szCs w:val="22"/>
        </w:rPr>
        <w:t xml:space="preserve">. </w:t>
      </w:r>
    </w:p>
    <w:p w:rsidR="00925615" w:rsidRPr="00033A1E" w:rsidRDefault="00925615">
      <w:pPr>
        <w:ind w:left="720" w:hanging="720"/>
        <w:rPr>
          <w:rFonts w:ascii="Arial" w:hAnsi="Arial" w:cs="Arial"/>
          <w:szCs w:val="22"/>
        </w:rPr>
      </w:pPr>
    </w:p>
    <w:p w:rsidR="00925615" w:rsidRPr="00033A1E" w:rsidRDefault="00925615">
      <w:pPr>
        <w:pStyle w:val="Heading2"/>
        <w:rPr>
          <w:rFonts w:cs="Arial"/>
          <w:sz w:val="22"/>
          <w:szCs w:val="22"/>
        </w:rPr>
      </w:pPr>
      <w:bookmarkStart w:id="3" w:name="_Toc513611503"/>
      <w:bookmarkStart w:id="4" w:name="_Toc513612266"/>
      <w:r w:rsidRPr="00033A1E">
        <w:rPr>
          <w:rFonts w:cs="Arial"/>
          <w:sz w:val="22"/>
          <w:szCs w:val="22"/>
        </w:rPr>
        <w:t>3.</w:t>
      </w:r>
      <w:r w:rsidRPr="00033A1E">
        <w:rPr>
          <w:rFonts w:cs="Arial"/>
          <w:sz w:val="22"/>
          <w:szCs w:val="22"/>
        </w:rPr>
        <w:tab/>
        <w:t>Meetings</w:t>
      </w:r>
      <w:bookmarkEnd w:id="3"/>
      <w:bookmarkEnd w:id="4"/>
    </w:p>
    <w:p w:rsidR="008D377D" w:rsidRPr="00033A1E" w:rsidRDefault="008D377D">
      <w:pPr>
        <w:rPr>
          <w:rFonts w:ascii="Arial" w:hAnsi="Arial" w:cs="Arial"/>
          <w:szCs w:val="22"/>
        </w:rPr>
      </w:pPr>
    </w:p>
    <w:p w:rsidR="008D377D" w:rsidRPr="00033A1E" w:rsidRDefault="005B3263" w:rsidP="00033A1E">
      <w:pPr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C</w:t>
      </w:r>
      <w:r w:rsidR="008D377D" w:rsidRPr="00033A1E">
        <w:rPr>
          <w:rFonts w:ascii="Arial" w:hAnsi="Arial" w:cs="Arial"/>
          <w:szCs w:val="22"/>
        </w:rPr>
        <w:t xml:space="preserve">hair explained the purpose of institutional visits undertaken by </w:t>
      </w:r>
      <w:smartTag w:uri="urn:schemas-microsoft-com:office:smarttags" w:element="place">
        <w:smartTag w:uri="urn:schemas-microsoft-com:office:smarttags" w:element="PlaceName">
          <w:r w:rsidR="008D377D" w:rsidRPr="00033A1E">
            <w:rPr>
              <w:rFonts w:ascii="Arial" w:hAnsi="Arial" w:cs="Arial"/>
              <w:szCs w:val="22"/>
            </w:rPr>
            <w:t>Middlesex</w:t>
          </w:r>
        </w:smartTag>
        <w:r w:rsidR="008D377D" w:rsidRPr="00033A1E">
          <w:rPr>
            <w:rFonts w:ascii="Arial" w:hAnsi="Arial" w:cs="Arial"/>
            <w:szCs w:val="22"/>
          </w:rPr>
          <w:t xml:space="preserve"> </w:t>
        </w:r>
        <w:smartTag w:uri="urn:schemas-microsoft-com:office:smarttags" w:element="PlaceType">
          <w:r w:rsidR="008D377D" w:rsidRPr="00033A1E">
            <w:rPr>
              <w:rFonts w:ascii="Arial" w:hAnsi="Arial" w:cs="Arial"/>
              <w:szCs w:val="22"/>
            </w:rPr>
            <w:t>University</w:t>
          </w:r>
        </w:smartTag>
      </w:smartTag>
      <w:r w:rsidR="008D377D" w:rsidRPr="00033A1E">
        <w:rPr>
          <w:rFonts w:ascii="Arial" w:hAnsi="Arial" w:cs="Arial"/>
          <w:szCs w:val="22"/>
        </w:rPr>
        <w:t xml:space="preserve"> and </w:t>
      </w:r>
      <w:r w:rsidR="00033A1E">
        <w:rPr>
          <w:rFonts w:ascii="Arial" w:hAnsi="Arial" w:cs="Arial"/>
          <w:szCs w:val="22"/>
        </w:rPr>
        <w:t>provided an overview of the u</w:t>
      </w:r>
      <w:r w:rsidR="008D377D" w:rsidRPr="00033A1E">
        <w:rPr>
          <w:rFonts w:ascii="Arial" w:hAnsi="Arial" w:cs="Arial"/>
          <w:szCs w:val="22"/>
        </w:rPr>
        <w:t xml:space="preserve">niversity, its commitment to quality, and the </w:t>
      </w:r>
      <w:smartTag w:uri="urn:schemas-microsoft-com:office:smarttags" w:element="country-region">
        <w:smartTag w:uri="urn:schemas-microsoft-com:office:smarttags" w:element="place">
          <w:r w:rsidR="008D377D" w:rsidRPr="00033A1E">
            <w:rPr>
              <w:rFonts w:ascii="Arial" w:hAnsi="Arial" w:cs="Arial"/>
              <w:szCs w:val="22"/>
            </w:rPr>
            <w:t>UK</w:t>
          </w:r>
        </w:smartTag>
      </w:smartTag>
      <w:r w:rsidR="008D377D" w:rsidRPr="00033A1E">
        <w:rPr>
          <w:rFonts w:ascii="Arial" w:hAnsi="Arial" w:cs="Arial"/>
          <w:szCs w:val="22"/>
        </w:rPr>
        <w:t xml:space="preserve"> quality framework.</w:t>
      </w:r>
    </w:p>
    <w:p w:rsidR="008D377D" w:rsidRPr="00033A1E" w:rsidRDefault="008D377D">
      <w:pPr>
        <w:rPr>
          <w:rFonts w:ascii="Arial" w:hAnsi="Arial" w:cs="Arial"/>
          <w:szCs w:val="22"/>
        </w:rPr>
      </w:pPr>
    </w:p>
    <w:p w:rsidR="00925615" w:rsidRPr="00033A1E" w:rsidRDefault="00925615" w:rsidP="00033A1E">
      <w:pPr>
        <w:ind w:firstLine="720"/>
        <w:rPr>
          <w:rStyle w:val="StyleBold"/>
          <w:rFonts w:cs="Arial"/>
          <w:sz w:val="22"/>
          <w:szCs w:val="22"/>
        </w:rPr>
      </w:pPr>
      <w:r w:rsidRPr="00033A1E">
        <w:rPr>
          <w:rFonts w:ascii="Arial" w:hAnsi="Arial" w:cs="Arial"/>
          <w:szCs w:val="22"/>
        </w:rPr>
        <w:t>Meetings were held with the following [institution name]</w:t>
      </w:r>
      <w:r w:rsidRPr="00033A1E">
        <w:rPr>
          <w:rStyle w:val="StyleBold"/>
          <w:rFonts w:cs="Arial"/>
          <w:sz w:val="22"/>
          <w:szCs w:val="22"/>
        </w:rPr>
        <w:t xml:space="preserve"> </w:t>
      </w:r>
      <w:r w:rsidRPr="00033A1E">
        <w:rPr>
          <w:rFonts w:ascii="Arial" w:hAnsi="Arial" w:cs="Arial"/>
          <w:szCs w:val="22"/>
        </w:rPr>
        <w:t>staff</w:t>
      </w:r>
      <w:r w:rsidR="005B3263">
        <w:rPr>
          <w:rFonts w:ascii="Arial" w:hAnsi="Arial" w:cs="Arial"/>
          <w:szCs w:val="22"/>
        </w:rPr>
        <w:t>:</w:t>
      </w:r>
    </w:p>
    <w:p w:rsidR="00925615" w:rsidRPr="00033A1E" w:rsidRDefault="00925615">
      <w:pPr>
        <w:rPr>
          <w:rFonts w:ascii="Arial" w:hAnsi="Arial" w:cs="Arial"/>
          <w:szCs w:val="22"/>
        </w:rPr>
      </w:pPr>
    </w:p>
    <w:p w:rsidR="00925615" w:rsidRPr="00033A1E" w:rsidRDefault="00925615" w:rsidP="00033A1E">
      <w:pPr>
        <w:pStyle w:val="Heading3"/>
        <w:ind w:firstLine="720"/>
        <w:rPr>
          <w:rFonts w:cs="Arial"/>
          <w:sz w:val="22"/>
          <w:szCs w:val="22"/>
        </w:rPr>
      </w:pPr>
      <w:bookmarkStart w:id="5" w:name="_Toc513611504"/>
      <w:r w:rsidRPr="00033A1E">
        <w:rPr>
          <w:rFonts w:cs="Arial"/>
          <w:sz w:val="22"/>
          <w:szCs w:val="22"/>
        </w:rPr>
        <w:t xml:space="preserve">Senior staff </w:t>
      </w:r>
      <w:bookmarkEnd w:id="5"/>
    </w:p>
    <w:p w:rsidR="00925615" w:rsidRPr="00033A1E" w:rsidRDefault="00925615" w:rsidP="00033A1E">
      <w:pPr>
        <w:ind w:firstLine="720"/>
        <w:rPr>
          <w:rFonts w:ascii="Arial" w:hAnsi="Arial" w:cs="Arial"/>
          <w:szCs w:val="22"/>
        </w:rPr>
      </w:pPr>
      <w:r w:rsidRPr="00033A1E">
        <w:rPr>
          <w:rFonts w:ascii="Arial" w:hAnsi="Arial" w:cs="Arial"/>
          <w:szCs w:val="22"/>
        </w:rPr>
        <w:t>[names and designations of those staff]</w:t>
      </w:r>
    </w:p>
    <w:p w:rsidR="00925615" w:rsidRPr="00033A1E" w:rsidRDefault="00925615">
      <w:pPr>
        <w:rPr>
          <w:rFonts w:ascii="Arial" w:hAnsi="Arial" w:cs="Arial"/>
          <w:szCs w:val="22"/>
        </w:rPr>
      </w:pPr>
    </w:p>
    <w:p w:rsidR="008D377D" w:rsidRPr="00033A1E" w:rsidRDefault="008D377D" w:rsidP="00033A1E">
      <w:pPr>
        <w:pStyle w:val="Heading3"/>
        <w:ind w:firstLine="720"/>
        <w:rPr>
          <w:rFonts w:cs="Arial"/>
          <w:sz w:val="22"/>
          <w:szCs w:val="22"/>
        </w:rPr>
      </w:pPr>
      <w:bookmarkStart w:id="6" w:name="_Toc513611506"/>
      <w:bookmarkStart w:id="7" w:name="_Toc513611505"/>
      <w:r w:rsidRPr="00033A1E">
        <w:rPr>
          <w:rFonts w:cs="Arial"/>
          <w:sz w:val="22"/>
          <w:szCs w:val="22"/>
        </w:rPr>
        <w:t>Teaching staff</w:t>
      </w:r>
      <w:bookmarkEnd w:id="6"/>
    </w:p>
    <w:p w:rsidR="008D377D" w:rsidRPr="00033A1E" w:rsidRDefault="008D377D" w:rsidP="00033A1E">
      <w:pPr>
        <w:ind w:firstLine="720"/>
        <w:rPr>
          <w:rFonts w:ascii="Arial" w:hAnsi="Arial" w:cs="Arial"/>
          <w:szCs w:val="22"/>
        </w:rPr>
      </w:pPr>
      <w:r w:rsidRPr="00033A1E">
        <w:rPr>
          <w:rFonts w:ascii="Arial" w:hAnsi="Arial" w:cs="Arial"/>
          <w:szCs w:val="22"/>
        </w:rPr>
        <w:t>[names and designations of those staff]</w:t>
      </w:r>
    </w:p>
    <w:p w:rsidR="008D377D" w:rsidRPr="00033A1E" w:rsidRDefault="008D377D" w:rsidP="008D377D">
      <w:pPr>
        <w:pStyle w:val="Heading3"/>
        <w:rPr>
          <w:rFonts w:cs="Arial"/>
          <w:sz w:val="22"/>
          <w:szCs w:val="22"/>
        </w:rPr>
      </w:pPr>
    </w:p>
    <w:p w:rsidR="00925615" w:rsidRPr="00033A1E" w:rsidRDefault="00925615" w:rsidP="00033A1E">
      <w:pPr>
        <w:pStyle w:val="Heading3"/>
        <w:ind w:firstLine="720"/>
        <w:rPr>
          <w:rFonts w:cs="Arial"/>
          <w:sz w:val="22"/>
          <w:szCs w:val="22"/>
        </w:rPr>
      </w:pPr>
      <w:r w:rsidRPr="00033A1E">
        <w:rPr>
          <w:rFonts w:cs="Arial"/>
          <w:sz w:val="22"/>
          <w:szCs w:val="22"/>
        </w:rPr>
        <w:t xml:space="preserve">Staff involved in student support </w:t>
      </w:r>
      <w:bookmarkEnd w:id="7"/>
    </w:p>
    <w:p w:rsidR="00925615" w:rsidRPr="00033A1E" w:rsidRDefault="00925615" w:rsidP="00033A1E">
      <w:pPr>
        <w:ind w:firstLine="720"/>
        <w:rPr>
          <w:rFonts w:ascii="Arial" w:hAnsi="Arial" w:cs="Arial"/>
          <w:szCs w:val="22"/>
        </w:rPr>
      </w:pPr>
      <w:r w:rsidRPr="00033A1E">
        <w:rPr>
          <w:rFonts w:ascii="Arial" w:hAnsi="Arial" w:cs="Arial"/>
          <w:szCs w:val="22"/>
        </w:rPr>
        <w:t>[names and designation of all such staff]</w:t>
      </w:r>
    </w:p>
    <w:p w:rsidR="00925615" w:rsidRPr="00033A1E" w:rsidRDefault="00925615">
      <w:pPr>
        <w:ind w:left="720" w:hanging="720"/>
        <w:rPr>
          <w:rFonts w:ascii="Arial" w:hAnsi="Arial" w:cs="Arial"/>
          <w:b/>
          <w:szCs w:val="22"/>
        </w:rPr>
      </w:pPr>
    </w:p>
    <w:p w:rsidR="00925615" w:rsidRPr="00033A1E" w:rsidRDefault="00925615" w:rsidP="00033A1E">
      <w:pPr>
        <w:pStyle w:val="Heading3"/>
        <w:ind w:firstLine="720"/>
        <w:rPr>
          <w:rFonts w:cs="Arial"/>
          <w:sz w:val="22"/>
          <w:szCs w:val="22"/>
        </w:rPr>
      </w:pPr>
      <w:bookmarkStart w:id="8" w:name="_Toc513611507"/>
      <w:r w:rsidRPr="00033A1E">
        <w:rPr>
          <w:rFonts w:cs="Arial"/>
          <w:sz w:val="22"/>
          <w:szCs w:val="22"/>
        </w:rPr>
        <w:t>Students</w:t>
      </w:r>
      <w:bookmarkEnd w:id="8"/>
      <w:r w:rsidRPr="00033A1E">
        <w:rPr>
          <w:rFonts w:cs="Arial"/>
          <w:sz w:val="22"/>
          <w:szCs w:val="22"/>
        </w:rPr>
        <w:t xml:space="preserve"> </w:t>
      </w:r>
    </w:p>
    <w:p w:rsidR="007B3AF0" w:rsidRPr="00033A1E" w:rsidRDefault="00925615" w:rsidP="00033A1E">
      <w:pPr>
        <w:ind w:left="720"/>
        <w:rPr>
          <w:rFonts w:ascii="Arial" w:hAnsi="Arial" w:cs="Arial"/>
          <w:szCs w:val="22"/>
        </w:rPr>
      </w:pPr>
      <w:r w:rsidRPr="00033A1E">
        <w:rPr>
          <w:rFonts w:ascii="Arial" w:hAnsi="Arial" w:cs="Arial"/>
          <w:szCs w:val="22"/>
        </w:rPr>
        <w:t>The visit team met [nu</w:t>
      </w:r>
      <w:r w:rsidR="00033A1E">
        <w:rPr>
          <w:rFonts w:ascii="Arial" w:hAnsi="Arial" w:cs="Arial"/>
          <w:szCs w:val="22"/>
        </w:rPr>
        <w:t>mber] of students [</w:t>
      </w:r>
      <w:r w:rsidR="005B3263">
        <w:rPr>
          <w:rFonts w:ascii="Arial" w:hAnsi="Arial" w:cs="Arial"/>
          <w:szCs w:val="22"/>
        </w:rPr>
        <w:t>level/year/programme/subject of study</w:t>
      </w:r>
      <w:r w:rsidR="00033A1E" w:rsidRPr="00033A1E">
        <w:rPr>
          <w:rFonts w:ascii="Arial" w:hAnsi="Arial" w:cs="Arial"/>
          <w:szCs w:val="22"/>
        </w:rPr>
        <w:t>].</w:t>
      </w:r>
      <w:r w:rsidR="007B3AF0" w:rsidRPr="00033A1E">
        <w:rPr>
          <w:rFonts w:ascii="Arial" w:hAnsi="Arial" w:cs="Arial"/>
          <w:szCs w:val="22"/>
        </w:rPr>
        <w:tab/>
      </w:r>
    </w:p>
    <w:p w:rsidR="00925615" w:rsidRDefault="00925615" w:rsidP="006F03D9">
      <w:pPr>
        <w:pStyle w:val="BodyTextIndent"/>
        <w:ind w:left="0"/>
        <w:rPr>
          <w:rFonts w:ascii="Arial" w:hAnsi="Arial" w:cs="Arial"/>
          <w:szCs w:val="22"/>
        </w:rPr>
      </w:pPr>
    </w:p>
    <w:p w:rsidR="003A5123" w:rsidRPr="00033A1E" w:rsidRDefault="003A5123" w:rsidP="006F03D9">
      <w:pPr>
        <w:pStyle w:val="BodyTextIndent"/>
        <w:ind w:left="0"/>
        <w:rPr>
          <w:rFonts w:ascii="Arial" w:hAnsi="Arial" w:cs="Arial"/>
          <w:szCs w:val="22"/>
        </w:rPr>
      </w:pPr>
    </w:p>
    <w:p w:rsidR="00925615" w:rsidRPr="00033A1E" w:rsidRDefault="00B574FD" w:rsidP="00512DBA">
      <w:pPr>
        <w:pStyle w:val="Heading2"/>
        <w:rPr>
          <w:rFonts w:cs="Arial"/>
          <w:sz w:val="22"/>
          <w:szCs w:val="22"/>
        </w:rPr>
      </w:pPr>
      <w:bookmarkStart w:id="9" w:name="_Toc513611509"/>
      <w:bookmarkStart w:id="10" w:name="_Toc513612268"/>
      <w:r w:rsidRPr="00033A1E">
        <w:rPr>
          <w:rFonts w:cs="Arial"/>
          <w:sz w:val="22"/>
          <w:szCs w:val="22"/>
        </w:rPr>
        <w:t>4</w:t>
      </w:r>
      <w:r w:rsidR="00512DBA" w:rsidRPr="00033A1E">
        <w:rPr>
          <w:rFonts w:cs="Arial"/>
          <w:sz w:val="22"/>
          <w:szCs w:val="22"/>
        </w:rPr>
        <w:t>.</w:t>
      </w:r>
      <w:r w:rsidR="00512DBA" w:rsidRPr="00033A1E">
        <w:rPr>
          <w:rFonts w:cs="Arial"/>
          <w:sz w:val="22"/>
          <w:szCs w:val="22"/>
        </w:rPr>
        <w:tab/>
      </w:r>
      <w:bookmarkEnd w:id="9"/>
      <w:bookmarkEnd w:id="10"/>
      <w:r w:rsidR="003A5123">
        <w:rPr>
          <w:rFonts w:cs="Arial"/>
          <w:sz w:val="22"/>
          <w:szCs w:val="22"/>
        </w:rPr>
        <w:t>The Institution’s Background, Ownership, Strategy and Governance</w:t>
      </w:r>
    </w:p>
    <w:p w:rsidR="00512DBA" w:rsidRPr="00033A1E" w:rsidRDefault="00512DBA">
      <w:pPr>
        <w:pStyle w:val="Heading3"/>
        <w:rPr>
          <w:rFonts w:cs="Arial"/>
          <w:sz w:val="22"/>
          <w:szCs w:val="22"/>
        </w:rPr>
      </w:pPr>
      <w:bookmarkStart w:id="11" w:name="_Toc513611510"/>
    </w:p>
    <w:p w:rsidR="00E8354D" w:rsidRDefault="00B574FD">
      <w:pPr>
        <w:pStyle w:val="Heading3"/>
        <w:rPr>
          <w:rFonts w:cs="Arial"/>
          <w:sz w:val="22"/>
          <w:szCs w:val="22"/>
        </w:rPr>
      </w:pPr>
      <w:r w:rsidRPr="00033A1E">
        <w:rPr>
          <w:rFonts w:cs="Arial"/>
          <w:sz w:val="22"/>
          <w:szCs w:val="22"/>
        </w:rPr>
        <w:t>4</w:t>
      </w:r>
      <w:r w:rsidR="00512DBA" w:rsidRPr="00033A1E">
        <w:rPr>
          <w:rFonts w:cs="Arial"/>
          <w:sz w:val="22"/>
          <w:szCs w:val="22"/>
        </w:rPr>
        <w:t>.1</w:t>
      </w:r>
      <w:r w:rsidR="00512DBA" w:rsidRPr="00033A1E">
        <w:rPr>
          <w:rFonts w:cs="Arial"/>
          <w:sz w:val="22"/>
          <w:szCs w:val="22"/>
        </w:rPr>
        <w:tab/>
      </w:r>
      <w:r w:rsidR="00E8354D">
        <w:rPr>
          <w:rFonts w:cs="Arial"/>
          <w:sz w:val="22"/>
          <w:szCs w:val="22"/>
        </w:rPr>
        <w:t>History of the institution and rationale for the partnership with M</w:t>
      </w:r>
      <w:r w:rsidR="003A5123">
        <w:rPr>
          <w:rFonts w:cs="Arial"/>
          <w:sz w:val="22"/>
          <w:szCs w:val="22"/>
        </w:rPr>
        <w:t>dx</w:t>
      </w:r>
    </w:p>
    <w:p w:rsidR="00011C02" w:rsidRPr="00011C02" w:rsidRDefault="00011C02" w:rsidP="00011C02">
      <w:pPr>
        <w:rPr>
          <w:rFonts w:ascii="Arial" w:hAnsi="Arial" w:cs="Arial"/>
        </w:rPr>
      </w:pPr>
      <w:r w:rsidRPr="00011C02">
        <w:rPr>
          <w:rFonts w:ascii="Arial" w:hAnsi="Arial" w:cs="Arial"/>
        </w:rPr>
        <w:t>4.1.1</w:t>
      </w:r>
      <w:r w:rsidRPr="00011C02">
        <w:rPr>
          <w:rFonts w:ascii="Arial" w:hAnsi="Arial" w:cs="Arial"/>
        </w:rPr>
        <w:tab/>
        <w:t>[Institution name] Perspective</w:t>
      </w:r>
    </w:p>
    <w:p w:rsidR="00011C02" w:rsidRPr="00011C02" w:rsidRDefault="00011C02" w:rsidP="00011C02">
      <w:pPr>
        <w:rPr>
          <w:rFonts w:ascii="Arial" w:hAnsi="Arial" w:cs="Arial"/>
        </w:rPr>
      </w:pPr>
    </w:p>
    <w:p w:rsidR="00011C02" w:rsidRPr="00011C02" w:rsidRDefault="00011C02" w:rsidP="00011C02">
      <w:pPr>
        <w:rPr>
          <w:rFonts w:ascii="Arial" w:hAnsi="Arial" w:cs="Arial"/>
        </w:rPr>
      </w:pPr>
      <w:r w:rsidRPr="00011C02">
        <w:rPr>
          <w:rFonts w:ascii="Arial" w:hAnsi="Arial" w:cs="Arial"/>
        </w:rPr>
        <w:t>4.1.2</w:t>
      </w:r>
      <w:r w:rsidRPr="00011C02">
        <w:rPr>
          <w:rFonts w:ascii="Arial" w:hAnsi="Arial" w:cs="Arial"/>
        </w:rPr>
        <w:tab/>
        <w:t>Middlesex University Perspective</w:t>
      </w:r>
    </w:p>
    <w:p w:rsidR="00011C02" w:rsidRPr="00011C02" w:rsidRDefault="00011C02" w:rsidP="00011C02">
      <w:pPr>
        <w:rPr>
          <w:rFonts w:ascii="Arial" w:hAnsi="Arial" w:cs="Arial"/>
        </w:rPr>
      </w:pPr>
    </w:p>
    <w:p w:rsidR="00011C02" w:rsidRPr="00011C02" w:rsidRDefault="00011C02" w:rsidP="00011C02">
      <w:pPr>
        <w:rPr>
          <w:rFonts w:ascii="Arial" w:hAnsi="Arial" w:cs="Arial"/>
        </w:rPr>
      </w:pPr>
      <w:r w:rsidRPr="00011C02">
        <w:rPr>
          <w:rFonts w:ascii="Arial" w:hAnsi="Arial" w:cs="Arial"/>
        </w:rPr>
        <w:t>4.1.3</w:t>
      </w:r>
      <w:r w:rsidRPr="00011C02">
        <w:rPr>
          <w:rFonts w:ascii="Arial" w:hAnsi="Arial" w:cs="Arial"/>
        </w:rPr>
        <w:tab/>
        <w:t>Type of Partnership</w:t>
      </w:r>
    </w:p>
    <w:p w:rsidR="00011C02" w:rsidRPr="00011C02" w:rsidRDefault="00011C02" w:rsidP="00011C02">
      <w:pPr>
        <w:rPr>
          <w:rFonts w:ascii="Arial" w:hAnsi="Arial" w:cs="Arial"/>
        </w:rPr>
      </w:pPr>
    </w:p>
    <w:p w:rsidR="00011C02" w:rsidRPr="00011C02" w:rsidRDefault="00011C02" w:rsidP="00011C02">
      <w:pPr>
        <w:rPr>
          <w:rFonts w:ascii="Arial" w:hAnsi="Arial" w:cs="Arial"/>
        </w:rPr>
      </w:pPr>
      <w:r w:rsidRPr="00011C02">
        <w:rPr>
          <w:rFonts w:ascii="Arial" w:hAnsi="Arial" w:cs="Arial"/>
        </w:rPr>
        <w:t>4.1.4</w:t>
      </w:r>
      <w:r w:rsidRPr="00011C02">
        <w:rPr>
          <w:rFonts w:ascii="Arial" w:hAnsi="Arial" w:cs="Arial"/>
        </w:rPr>
        <w:tab/>
        <w:t>History and Size of Institution</w:t>
      </w:r>
    </w:p>
    <w:p w:rsidR="003A5123" w:rsidRDefault="003A5123" w:rsidP="003A5123"/>
    <w:p w:rsidR="003A5123" w:rsidRPr="00033A1E" w:rsidRDefault="003A5123" w:rsidP="003A5123">
      <w:pPr>
        <w:pStyle w:val="Heading3"/>
        <w:rPr>
          <w:rFonts w:cs="Arial"/>
          <w:sz w:val="22"/>
          <w:szCs w:val="22"/>
        </w:rPr>
      </w:pPr>
      <w:r w:rsidRPr="003A5123">
        <w:rPr>
          <w:sz w:val="22"/>
          <w:szCs w:val="22"/>
        </w:rPr>
        <w:t>4.2</w:t>
      </w:r>
      <w:r w:rsidRPr="003A5123">
        <w:rPr>
          <w:sz w:val="22"/>
          <w:szCs w:val="22"/>
        </w:rPr>
        <w:tab/>
      </w:r>
      <w:r>
        <w:rPr>
          <w:rFonts w:cs="Arial"/>
          <w:sz w:val="22"/>
          <w:szCs w:val="22"/>
        </w:rPr>
        <w:t>Strategic Plan</w:t>
      </w:r>
    </w:p>
    <w:p w:rsidR="003A5123" w:rsidRPr="003A5123" w:rsidRDefault="003A5123" w:rsidP="003A5123">
      <w:pPr>
        <w:rPr>
          <w:rFonts w:ascii="Arial" w:hAnsi="Arial" w:cs="Arial"/>
          <w:b/>
          <w:szCs w:val="22"/>
        </w:rPr>
      </w:pPr>
    </w:p>
    <w:p w:rsidR="003A5123" w:rsidRPr="003A5123" w:rsidRDefault="003A5123" w:rsidP="003A5123">
      <w:pPr>
        <w:rPr>
          <w:rFonts w:ascii="Arial" w:hAnsi="Arial" w:cs="Arial"/>
          <w:b/>
          <w:szCs w:val="22"/>
        </w:rPr>
      </w:pPr>
      <w:r w:rsidRPr="003A5123">
        <w:rPr>
          <w:rFonts w:ascii="Arial" w:hAnsi="Arial" w:cs="Arial"/>
          <w:b/>
          <w:szCs w:val="22"/>
        </w:rPr>
        <w:t>4.3</w:t>
      </w:r>
      <w:r w:rsidRPr="003A5123">
        <w:rPr>
          <w:rFonts w:ascii="Arial" w:hAnsi="Arial" w:cs="Arial"/>
          <w:b/>
          <w:szCs w:val="22"/>
        </w:rPr>
        <w:tab/>
        <w:t>Mission, vision and key objectives of the institution</w:t>
      </w:r>
    </w:p>
    <w:p w:rsidR="009C1F08" w:rsidRDefault="009C1F08" w:rsidP="009C1F08"/>
    <w:p w:rsidR="003A5123" w:rsidRDefault="009C1F08" w:rsidP="009C1F08">
      <w:pPr>
        <w:pStyle w:val="Heading3"/>
        <w:rPr>
          <w:rFonts w:cs="Arial"/>
          <w:sz w:val="22"/>
          <w:szCs w:val="22"/>
        </w:rPr>
      </w:pPr>
      <w:r w:rsidRPr="009C1F08">
        <w:rPr>
          <w:rFonts w:cs="Arial"/>
          <w:sz w:val="22"/>
          <w:szCs w:val="22"/>
        </w:rPr>
        <w:t>4.</w:t>
      </w:r>
      <w:r w:rsidR="003A5123">
        <w:rPr>
          <w:rFonts w:cs="Arial"/>
          <w:sz w:val="22"/>
          <w:szCs w:val="22"/>
        </w:rPr>
        <w:t>4</w:t>
      </w:r>
      <w:r>
        <w:tab/>
      </w:r>
      <w:r w:rsidR="003A5123" w:rsidRPr="00033A1E">
        <w:rPr>
          <w:rFonts w:cs="Arial"/>
          <w:sz w:val="22"/>
          <w:szCs w:val="22"/>
        </w:rPr>
        <w:t>Governance and organisational</w:t>
      </w:r>
      <w:r w:rsidR="003A5123">
        <w:rPr>
          <w:rFonts w:cs="Arial"/>
          <w:sz w:val="22"/>
          <w:szCs w:val="22"/>
        </w:rPr>
        <w:t>/management</w:t>
      </w:r>
      <w:r w:rsidR="003A5123" w:rsidRPr="00033A1E">
        <w:rPr>
          <w:rFonts w:cs="Arial"/>
          <w:sz w:val="22"/>
          <w:szCs w:val="22"/>
        </w:rPr>
        <w:t xml:space="preserve"> structure of the institution</w:t>
      </w:r>
    </w:p>
    <w:p w:rsidR="00011C02" w:rsidRPr="00011C02" w:rsidRDefault="00011C02" w:rsidP="00011C02">
      <w:pPr>
        <w:rPr>
          <w:rFonts w:ascii="Arial" w:hAnsi="Arial" w:cs="Arial"/>
        </w:rPr>
      </w:pPr>
      <w:r w:rsidRPr="00011C02">
        <w:rPr>
          <w:rFonts w:ascii="Arial" w:hAnsi="Arial" w:cs="Arial"/>
        </w:rPr>
        <w:t>4.4.1</w:t>
      </w:r>
      <w:r w:rsidRPr="00011C02">
        <w:rPr>
          <w:rFonts w:ascii="Arial" w:hAnsi="Arial" w:cs="Arial"/>
        </w:rPr>
        <w:tab/>
        <w:t>Overview</w:t>
      </w:r>
    </w:p>
    <w:p w:rsidR="00011C02" w:rsidRPr="00011C02" w:rsidRDefault="00011C02" w:rsidP="00011C02">
      <w:pPr>
        <w:rPr>
          <w:rFonts w:ascii="Arial" w:hAnsi="Arial" w:cs="Arial"/>
        </w:rPr>
      </w:pPr>
    </w:p>
    <w:p w:rsidR="00011C02" w:rsidRPr="00011C02" w:rsidRDefault="00011C02" w:rsidP="00011C02">
      <w:pPr>
        <w:rPr>
          <w:rFonts w:ascii="Arial" w:hAnsi="Arial" w:cs="Arial"/>
        </w:rPr>
      </w:pPr>
      <w:r w:rsidRPr="00011C02">
        <w:rPr>
          <w:rFonts w:ascii="Arial" w:hAnsi="Arial" w:cs="Arial"/>
        </w:rPr>
        <w:t>4.4.2</w:t>
      </w:r>
      <w:r w:rsidRPr="00011C02">
        <w:rPr>
          <w:rFonts w:ascii="Arial" w:hAnsi="Arial" w:cs="Arial"/>
        </w:rPr>
        <w:tab/>
        <w:t>Board of Governors/Directors (or equivalent)</w:t>
      </w:r>
    </w:p>
    <w:p w:rsidR="00011C02" w:rsidRPr="00011C02" w:rsidRDefault="00011C02" w:rsidP="00011C02">
      <w:pPr>
        <w:rPr>
          <w:rFonts w:ascii="Arial" w:hAnsi="Arial" w:cs="Arial"/>
        </w:rPr>
      </w:pPr>
      <w:r w:rsidRPr="00011C02">
        <w:rPr>
          <w:rFonts w:ascii="Arial" w:hAnsi="Arial" w:cs="Arial"/>
        </w:rPr>
        <w:t>4.4.2i</w:t>
      </w:r>
      <w:r w:rsidRPr="00011C02">
        <w:rPr>
          <w:rFonts w:ascii="Arial" w:hAnsi="Arial" w:cs="Arial"/>
        </w:rPr>
        <w:tab/>
        <w:t>Terms of Reference</w:t>
      </w:r>
    </w:p>
    <w:p w:rsidR="00011C02" w:rsidRPr="00011C02" w:rsidRDefault="00011C02" w:rsidP="00011C02">
      <w:pPr>
        <w:rPr>
          <w:rFonts w:ascii="Arial" w:hAnsi="Arial" w:cs="Arial"/>
        </w:rPr>
      </w:pPr>
      <w:r w:rsidRPr="00011C02">
        <w:rPr>
          <w:rFonts w:ascii="Arial" w:hAnsi="Arial" w:cs="Arial"/>
        </w:rPr>
        <w:t>4.4.2ii</w:t>
      </w:r>
      <w:r w:rsidRPr="00011C02">
        <w:rPr>
          <w:rFonts w:ascii="Arial" w:hAnsi="Arial" w:cs="Arial"/>
        </w:rPr>
        <w:tab/>
        <w:t>Membership</w:t>
      </w:r>
    </w:p>
    <w:p w:rsidR="00011C02" w:rsidRPr="00011C02" w:rsidRDefault="00011C02" w:rsidP="00011C02">
      <w:pPr>
        <w:rPr>
          <w:rFonts w:ascii="Arial" w:hAnsi="Arial" w:cs="Arial"/>
        </w:rPr>
      </w:pPr>
      <w:r w:rsidRPr="00011C02">
        <w:rPr>
          <w:rFonts w:ascii="Arial" w:hAnsi="Arial" w:cs="Arial"/>
        </w:rPr>
        <w:t xml:space="preserve">4.4.2iii </w:t>
      </w:r>
      <w:r w:rsidRPr="00011C02">
        <w:rPr>
          <w:rFonts w:ascii="Arial" w:hAnsi="Arial" w:cs="Arial"/>
        </w:rPr>
        <w:tab/>
        <w:t>Independent Members Biographies</w:t>
      </w:r>
    </w:p>
    <w:p w:rsidR="00011C02" w:rsidRPr="00011C02" w:rsidRDefault="00011C02" w:rsidP="00011C02">
      <w:pPr>
        <w:rPr>
          <w:rFonts w:ascii="Arial" w:hAnsi="Arial" w:cs="Arial"/>
        </w:rPr>
      </w:pPr>
      <w:r w:rsidRPr="00011C02">
        <w:rPr>
          <w:rFonts w:ascii="Arial" w:hAnsi="Arial" w:cs="Arial"/>
        </w:rPr>
        <w:t xml:space="preserve">4.4.2iv </w:t>
      </w:r>
      <w:r w:rsidRPr="00011C02">
        <w:rPr>
          <w:rFonts w:ascii="Arial" w:hAnsi="Arial" w:cs="Arial"/>
        </w:rPr>
        <w:tab/>
        <w:t>Working Practice of the Board – Agendas and Minutes</w:t>
      </w:r>
    </w:p>
    <w:p w:rsidR="00011C02" w:rsidRPr="00011C02" w:rsidRDefault="00011C02" w:rsidP="00011C02">
      <w:pPr>
        <w:rPr>
          <w:rFonts w:ascii="Arial" w:hAnsi="Arial" w:cs="Arial"/>
        </w:rPr>
      </w:pPr>
    </w:p>
    <w:p w:rsidR="00011C02" w:rsidRPr="00011C02" w:rsidRDefault="00011C02" w:rsidP="00011C02">
      <w:pPr>
        <w:rPr>
          <w:rFonts w:ascii="Arial" w:hAnsi="Arial" w:cs="Arial"/>
        </w:rPr>
      </w:pPr>
      <w:r w:rsidRPr="00011C02">
        <w:rPr>
          <w:rFonts w:ascii="Arial" w:hAnsi="Arial" w:cs="Arial"/>
        </w:rPr>
        <w:t>4.4.3</w:t>
      </w:r>
      <w:r w:rsidRPr="00011C02">
        <w:rPr>
          <w:rFonts w:ascii="Arial" w:hAnsi="Arial" w:cs="Arial"/>
        </w:rPr>
        <w:tab/>
        <w:t>Committee Structure</w:t>
      </w:r>
    </w:p>
    <w:p w:rsidR="00011C02" w:rsidRPr="00011C02" w:rsidRDefault="00011C02" w:rsidP="00011C02">
      <w:pPr>
        <w:rPr>
          <w:rFonts w:ascii="Arial" w:hAnsi="Arial" w:cs="Arial"/>
        </w:rPr>
      </w:pPr>
      <w:r w:rsidRPr="00011C02">
        <w:rPr>
          <w:rFonts w:ascii="Arial" w:hAnsi="Arial" w:cs="Arial"/>
        </w:rPr>
        <w:tab/>
        <w:t xml:space="preserve">Additional Committees that support the Board in delivery of HE – </w:t>
      </w:r>
      <w:proofErr w:type="spellStart"/>
      <w:r w:rsidRPr="00011C02">
        <w:rPr>
          <w:rFonts w:ascii="Arial" w:hAnsi="Arial" w:cs="Arial"/>
        </w:rPr>
        <w:t>ToR</w:t>
      </w:r>
      <w:proofErr w:type="spellEnd"/>
      <w:r w:rsidRPr="00011C02">
        <w:rPr>
          <w:rFonts w:ascii="Arial" w:hAnsi="Arial" w:cs="Arial"/>
        </w:rPr>
        <w:t xml:space="preserve">, membership, </w:t>
      </w:r>
      <w:r w:rsidRPr="00011C02">
        <w:rPr>
          <w:rFonts w:ascii="Arial" w:hAnsi="Arial" w:cs="Arial"/>
        </w:rPr>
        <w:tab/>
        <w:t>agendas and minutes</w:t>
      </w:r>
    </w:p>
    <w:p w:rsidR="003A5123" w:rsidRPr="00011C02" w:rsidRDefault="00011C02" w:rsidP="003A5123">
      <w:pPr>
        <w:rPr>
          <w:rFonts w:ascii="Arial" w:hAnsi="Arial" w:cs="Arial"/>
        </w:rPr>
      </w:pPr>
      <w:r w:rsidRPr="00011C02">
        <w:rPr>
          <w:rFonts w:ascii="Arial" w:hAnsi="Arial" w:cs="Arial"/>
        </w:rPr>
        <w:tab/>
      </w:r>
    </w:p>
    <w:p w:rsidR="003A5123" w:rsidRDefault="003A5123" w:rsidP="009C1F08">
      <w:pPr>
        <w:pStyle w:val="Heading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4.5 </w:t>
      </w:r>
      <w:r>
        <w:rPr>
          <w:rFonts w:cs="Arial"/>
          <w:sz w:val="22"/>
          <w:szCs w:val="22"/>
        </w:rPr>
        <w:tab/>
        <w:t xml:space="preserve">Organisational Structure, Internal Management Structure and </w:t>
      </w:r>
      <w:r>
        <w:rPr>
          <w:rFonts w:cs="Arial"/>
          <w:sz w:val="22"/>
          <w:szCs w:val="22"/>
        </w:rPr>
        <w:tab/>
        <w:t>Committee Structure</w:t>
      </w:r>
    </w:p>
    <w:p w:rsidR="008D5F84" w:rsidRPr="008D5F84" w:rsidRDefault="008D5F84" w:rsidP="008D5F84"/>
    <w:p w:rsidR="003A5123" w:rsidRDefault="003A5123" w:rsidP="003A5123"/>
    <w:p w:rsidR="00E64F1B" w:rsidRDefault="00E64F1B" w:rsidP="003A5123"/>
    <w:p w:rsidR="003A5123" w:rsidRPr="00033A1E" w:rsidRDefault="003A5123" w:rsidP="003A5123">
      <w:pPr>
        <w:pStyle w:val="Heading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</w:t>
      </w:r>
      <w:r w:rsidRPr="00033A1E">
        <w:rPr>
          <w:rFonts w:cs="Arial"/>
          <w:sz w:val="22"/>
          <w:szCs w:val="22"/>
        </w:rPr>
        <w:t>.</w:t>
      </w:r>
      <w:r w:rsidRPr="00033A1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The Institution’s </w:t>
      </w:r>
      <w:r w:rsidR="008D5F84">
        <w:rPr>
          <w:rFonts w:cs="Arial"/>
          <w:sz w:val="22"/>
          <w:szCs w:val="22"/>
        </w:rPr>
        <w:t>Business and Legal Status</w:t>
      </w:r>
    </w:p>
    <w:p w:rsidR="003A5123" w:rsidRPr="00033A1E" w:rsidRDefault="003A5123" w:rsidP="003A5123">
      <w:pPr>
        <w:pStyle w:val="Heading3"/>
        <w:rPr>
          <w:rFonts w:cs="Arial"/>
          <w:sz w:val="22"/>
          <w:szCs w:val="22"/>
        </w:rPr>
      </w:pPr>
    </w:p>
    <w:p w:rsidR="009C1F08" w:rsidRDefault="008D5F84" w:rsidP="008D5F84">
      <w:pPr>
        <w:rPr>
          <w:rFonts w:ascii="Arial" w:hAnsi="Arial" w:cs="Arial"/>
          <w:b/>
          <w:szCs w:val="22"/>
        </w:rPr>
      </w:pPr>
      <w:r w:rsidRPr="008D5F84">
        <w:rPr>
          <w:rFonts w:ascii="Arial" w:hAnsi="Arial" w:cs="Arial"/>
          <w:b/>
          <w:szCs w:val="22"/>
        </w:rPr>
        <w:t>5.1</w:t>
      </w:r>
      <w:r w:rsidRPr="008D5F84">
        <w:rPr>
          <w:rFonts w:ascii="Arial" w:hAnsi="Arial" w:cs="Arial"/>
          <w:b/>
          <w:szCs w:val="22"/>
        </w:rPr>
        <w:tab/>
      </w:r>
      <w:r w:rsidR="009C1F08" w:rsidRPr="008D5F84">
        <w:rPr>
          <w:rFonts w:ascii="Arial" w:hAnsi="Arial" w:cs="Arial"/>
          <w:b/>
          <w:szCs w:val="22"/>
        </w:rPr>
        <w:t xml:space="preserve">Legal status of the institution </w:t>
      </w:r>
    </w:p>
    <w:p w:rsidR="00011C02" w:rsidRDefault="00011C02" w:rsidP="00011C02">
      <w:pPr>
        <w:ind w:left="720" w:hanging="720"/>
        <w:rPr>
          <w:rFonts w:ascii="Arial" w:hAnsi="Arial" w:cs="Arial"/>
          <w:bCs/>
          <w:szCs w:val="22"/>
        </w:rPr>
      </w:pPr>
      <w:r w:rsidRPr="00011C02">
        <w:rPr>
          <w:rFonts w:ascii="Arial" w:hAnsi="Arial" w:cs="Arial"/>
          <w:szCs w:val="22"/>
        </w:rPr>
        <w:t>5.1.1</w:t>
      </w:r>
      <w:r w:rsidRPr="00011C02">
        <w:rPr>
          <w:rFonts w:ascii="Arial" w:hAnsi="Arial" w:cs="Arial"/>
          <w:szCs w:val="22"/>
        </w:rPr>
        <w:tab/>
      </w:r>
      <w:r w:rsidRPr="00C713A0">
        <w:rPr>
          <w:rFonts w:ascii="Arial" w:hAnsi="Arial" w:cs="Arial"/>
          <w:bCs/>
          <w:szCs w:val="22"/>
        </w:rPr>
        <w:t>Institution Legal Name:</w:t>
      </w:r>
    </w:p>
    <w:p w:rsidR="00011C02" w:rsidRPr="00C713A0" w:rsidRDefault="00011C02" w:rsidP="00011C02">
      <w:pPr>
        <w:ind w:left="720" w:hanging="720"/>
        <w:rPr>
          <w:rFonts w:ascii="Arial" w:hAnsi="Arial" w:cs="Arial"/>
          <w:bCs/>
          <w:szCs w:val="22"/>
        </w:rPr>
      </w:pPr>
      <w:r w:rsidRPr="00C713A0">
        <w:rPr>
          <w:rFonts w:ascii="Arial" w:hAnsi="Arial" w:cs="Arial"/>
          <w:bCs/>
          <w:szCs w:val="22"/>
        </w:rPr>
        <w:tab/>
        <w:t xml:space="preserve">Institution T/A Name: </w:t>
      </w:r>
    </w:p>
    <w:p w:rsidR="00011C02" w:rsidRPr="001F7882" w:rsidRDefault="00011C02" w:rsidP="00011C02">
      <w:pPr>
        <w:ind w:left="720" w:hanging="720"/>
        <w:rPr>
          <w:rFonts w:ascii="Arial" w:hAnsi="Arial" w:cs="Arial"/>
          <w:bCs/>
        </w:rPr>
      </w:pPr>
      <w:r w:rsidRPr="00C713A0">
        <w:rPr>
          <w:rFonts w:ascii="Arial" w:hAnsi="Arial" w:cs="Arial"/>
          <w:bCs/>
          <w:szCs w:val="22"/>
        </w:rPr>
        <w:tab/>
        <w:t>Name for use on Certificates/Diploma Supplements:</w:t>
      </w:r>
    </w:p>
    <w:p w:rsidR="00011C02" w:rsidRDefault="00011C02" w:rsidP="00011C02">
      <w:pPr>
        <w:rPr>
          <w:rFonts w:ascii="Arial" w:hAnsi="Arial" w:cs="Arial"/>
          <w:bCs/>
        </w:rPr>
      </w:pPr>
      <w:r w:rsidRPr="00C713A0">
        <w:rPr>
          <w:rFonts w:ascii="Arial" w:hAnsi="Arial" w:cs="Arial"/>
          <w:bCs/>
          <w:szCs w:val="22"/>
        </w:rPr>
        <w:tab/>
        <w:t>Company Registration Numbe</w:t>
      </w:r>
      <w:r>
        <w:rPr>
          <w:rFonts w:ascii="Arial" w:hAnsi="Arial" w:cs="Arial"/>
          <w:bCs/>
          <w:szCs w:val="22"/>
        </w:rPr>
        <w:t>r</w:t>
      </w:r>
      <w:r w:rsidRPr="00C713A0">
        <w:rPr>
          <w:rFonts w:ascii="Arial" w:hAnsi="Arial" w:cs="Arial"/>
          <w:bCs/>
          <w:szCs w:val="22"/>
        </w:rPr>
        <w:t xml:space="preserve">: </w:t>
      </w:r>
    </w:p>
    <w:p w:rsidR="00011C02" w:rsidRDefault="00011C02" w:rsidP="00011C02">
      <w:pPr>
        <w:ind w:left="720" w:hanging="720"/>
        <w:rPr>
          <w:rFonts w:ascii="Arial" w:hAnsi="Arial" w:cs="Arial"/>
          <w:bCs/>
        </w:rPr>
      </w:pPr>
      <w:r w:rsidRPr="00C713A0">
        <w:rPr>
          <w:rFonts w:ascii="Arial" w:hAnsi="Arial" w:cs="Arial"/>
          <w:bCs/>
          <w:szCs w:val="22"/>
        </w:rPr>
        <w:tab/>
        <w:t>Name on Audited Financial Accounts</w:t>
      </w:r>
    </w:p>
    <w:p w:rsidR="00011C02" w:rsidRPr="00011C02" w:rsidRDefault="00011C02" w:rsidP="008D5F84">
      <w:pPr>
        <w:rPr>
          <w:rFonts w:ascii="Arial" w:hAnsi="Arial" w:cs="Arial"/>
          <w:szCs w:val="22"/>
        </w:rPr>
      </w:pPr>
    </w:p>
    <w:p w:rsidR="00011C02" w:rsidRDefault="00011C02" w:rsidP="008D5F84">
      <w:pPr>
        <w:rPr>
          <w:rFonts w:ascii="Arial" w:hAnsi="Arial" w:cs="Arial"/>
          <w:szCs w:val="22"/>
        </w:rPr>
      </w:pPr>
      <w:r w:rsidRPr="00011C02">
        <w:rPr>
          <w:rFonts w:ascii="Arial" w:hAnsi="Arial" w:cs="Arial"/>
          <w:szCs w:val="22"/>
        </w:rPr>
        <w:t>5.1.2</w:t>
      </w:r>
      <w:r w:rsidRPr="00011C02">
        <w:rPr>
          <w:rFonts w:ascii="Arial" w:hAnsi="Arial" w:cs="Arial"/>
          <w:szCs w:val="22"/>
        </w:rPr>
        <w:tab/>
        <w:t>Registered address:</w:t>
      </w:r>
    </w:p>
    <w:p w:rsidR="009C14EA" w:rsidRDefault="009C14EA" w:rsidP="008D5F84">
      <w:pPr>
        <w:rPr>
          <w:rFonts w:ascii="Arial" w:hAnsi="Arial" w:cs="Arial"/>
          <w:szCs w:val="22"/>
        </w:rPr>
      </w:pPr>
    </w:p>
    <w:p w:rsidR="009C14EA" w:rsidRDefault="009C14EA" w:rsidP="008D5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5.1.3</w:t>
      </w:r>
      <w:r>
        <w:rPr>
          <w:rFonts w:ascii="Arial" w:hAnsi="Arial" w:cs="Arial"/>
          <w:szCs w:val="22"/>
        </w:rPr>
        <w:tab/>
        <w:t>Type of institution – limited company, charity etc.</w:t>
      </w:r>
    </w:p>
    <w:p w:rsidR="009C14EA" w:rsidRDefault="009C14EA" w:rsidP="008D5F84">
      <w:pPr>
        <w:rPr>
          <w:rFonts w:ascii="Arial" w:hAnsi="Arial" w:cs="Arial"/>
          <w:szCs w:val="22"/>
        </w:rPr>
      </w:pPr>
    </w:p>
    <w:p w:rsidR="009C14EA" w:rsidRPr="00011C02" w:rsidRDefault="009C14EA" w:rsidP="008D5F8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5.1.4</w:t>
      </w:r>
      <w:r>
        <w:rPr>
          <w:rFonts w:ascii="Arial" w:hAnsi="Arial" w:cs="Arial"/>
          <w:szCs w:val="22"/>
        </w:rPr>
        <w:tab/>
        <w:t>Parent Company</w:t>
      </w:r>
    </w:p>
    <w:p w:rsidR="009C1F08" w:rsidRPr="008D5F84" w:rsidRDefault="009C1F08" w:rsidP="009C1F08">
      <w:pPr>
        <w:rPr>
          <w:rFonts w:ascii="Arial" w:hAnsi="Arial" w:cs="Arial"/>
          <w:b/>
          <w:szCs w:val="22"/>
        </w:rPr>
      </w:pPr>
    </w:p>
    <w:p w:rsidR="00925615" w:rsidRDefault="008D5F84">
      <w:pPr>
        <w:pStyle w:val="Heading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5.2</w:t>
      </w:r>
      <w:r w:rsidR="00E8354D">
        <w:rPr>
          <w:rFonts w:cs="Arial"/>
          <w:sz w:val="22"/>
          <w:szCs w:val="22"/>
        </w:rPr>
        <w:tab/>
        <w:t>L</w:t>
      </w:r>
      <w:r w:rsidR="000546E1">
        <w:rPr>
          <w:rFonts w:cs="Arial"/>
          <w:sz w:val="22"/>
          <w:szCs w:val="22"/>
        </w:rPr>
        <w:t xml:space="preserve">ocation(s) </w:t>
      </w:r>
      <w:r w:rsidR="00925615" w:rsidRPr="00033A1E">
        <w:rPr>
          <w:rFonts w:cs="Arial"/>
          <w:sz w:val="22"/>
          <w:szCs w:val="22"/>
        </w:rPr>
        <w:t>of the institution</w:t>
      </w:r>
      <w:bookmarkEnd w:id="11"/>
      <w:r w:rsidR="005B3263">
        <w:rPr>
          <w:rFonts w:cs="Arial"/>
          <w:sz w:val="22"/>
          <w:szCs w:val="22"/>
        </w:rPr>
        <w:t xml:space="preserve"> (including sites visited and approved as a </w:t>
      </w:r>
      <w:r w:rsidR="00E8354D">
        <w:rPr>
          <w:rFonts w:cs="Arial"/>
          <w:sz w:val="22"/>
          <w:szCs w:val="22"/>
        </w:rPr>
        <w:tab/>
      </w:r>
      <w:r w:rsidR="005B3263">
        <w:rPr>
          <w:rFonts w:cs="Arial"/>
          <w:sz w:val="22"/>
          <w:szCs w:val="22"/>
        </w:rPr>
        <w:t>part of this IA</w:t>
      </w:r>
      <w:r w:rsidR="009A7507">
        <w:rPr>
          <w:rFonts w:cs="Arial"/>
          <w:sz w:val="22"/>
          <w:szCs w:val="22"/>
        </w:rPr>
        <w:t xml:space="preserve"> and property lease/ownership confirmation</w:t>
      </w:r>
      <w:r w:rsidR="005B3263">
        <w:rPr>
          <w:rFonts w:cs="Arial"/>
          <w:sz w:val="22"/>
          <w:szCs w:val="22"/>
        </w:rPr>
        <w:t>)</w:t>
      </w:r>
    </w:p>
    <w:p w:rsidR="009C14EA" w:rsidRPr="009C14EA" w:rsidRDefault="009C14EA" w:rsidP="009C14EA">
      <w:pPr>
        <w:rPr>
          <w:rFonts w:ascii="Arial" w:hAnsi="Arial" w:cs="Arial"/>
        </w:rPr>
      </w:pPr>
      <w:r w:rsidRPr="009C14EA">
        <w:rPr>
          <w:rFonts w:ascii="Arial" w:hAnsi="Arial" w:cs="Arial"/>
        </w:rPr>
        <w:t>5.2.1</w:t>
      </w:r>
      <w:r w:rsidRPr="009C14EA">
        <w:rPr>
          <w:rFonts w:ascii="Arial" w:hAnsi="Arial" w:cs="Arial"/>
        </w:rPr>
        <w:tab/>
        <w:t>Primary teaching site and head office</w:t>
      </w:r>
    </w:p>
    <w:p w:rsidR="009C14EA" w:rsidRPr="009C14EA" w:rsidRDefault="009C14EA" w:rsidP="009C14EA">
      <w:pPr>
        <w:rPr>
          <w:rFonts w:ascii="Arial" w:hAnsi="Arial" w:cs="Arial"/>
        </w:rPr>
      </w:pPr>
    </w:p>
    <w:p w:rsidR="009C14EA" w:rsidRPr="009C14EA" w:rsidRDefault="009C14EA" w:rsidP="009C14EA">
      <w:pPr>
        <w:rPr>
          <w:rFonts w:ascii="Arial" w:hAnsi="Arial" w:cs="Arial"/>
        </w:rPr>
      </w:pPr>
      <w:r w:rsidRPr="009C14EA">
        <w:rPr>
          <w:rFonts w:ascii="Arial" w:hAnsi="Arial" w:cs="Arial"/>
        </w:rPr>
        <w:t>5.2.2</w:t>
      </w:r>
      <w:r w:rsidRPr="009C14EA">
        <w:rPr>
          <w:rFonts w:ascii="Arial" w:hAnsi="Arial" w:cs="Arial"/>
        </w:rPr>
        <w:tab/>
        <w:t>Additional teaching site(s):</w:t>
      </w:r>
    </w:p>
    <w:p w:rsidR="009C14EA" w:rsidRPr="009C14EA" w:rsidRDefault="009C14EA" w:rsidP="009C14EA"/>
    <w:p w:rsidR="009C14EA" w:rsidRDefault="008D5F84" w:rsidP="003A5123">
      <w:pPr>
        <w:pStyle w:val="Heading3"/>
        <w:rPr>
          <w:rFonts w:cs="Arial"/>
          <w:sz w:val="22"/>
          <w:szCs w:val="22"/>
        </w:rPr>
      </w:pPr>
      <w:bookmarkStart w:id="12" w:name="_Toc513611511"/>
      <w:r>
        <w:rPr>
          <w:rFonts w:cs="Arial"/>
          <w:sz w:val="22"/>
          <w:szCs w:val="22"/>
        </w:rPr>
        <w:t>5.3</w:t>
      </w:r>
      <w:r w:rsidR="00512DBA" w:rsidRPr="00033A1E">
        <w:rPr>
          <w:rFonts w:cs="Arial"/>
          <w:sz w:val="22"/>
          <w:szCs w:val="22"/>
        </w:rPr>
        <w:tab/>
      </w:r>
      <w:bookmarkEnd w:id="12"/>
      <w:r w:rsidR="009C14EA">
        <w:rPr>
          <w:rFonts w:cs="Arial"/>
          <w:sz w:val="22"/>
          <w:szCs w:val="22"/>
        </w:rPr>
        <w:t>Financial Review</w:t>
      </w:r>
    </w:p>
    <w:p w:rsidR="009C14EA" w:rsidRDefault="009C14EA" w:rsidP="003A5123">
      <w:pPr>
        <w:pStyle w:val="Heading3"/>
        <w:rPr>
          <w:rFonts w:cs="Arial"/>
          <w:sz w:val="22"/>
          <w:szCs w:val="22"/>
        </w:rPr>
      </w:pPr>
    </w:p>
    <w:p w:rsidR="00925615" w:rsidRDefault="009C14EA" w:rsidP="003A5123">
      <w:pPr>
        <w:pStyle w:val="Heading3"/>
        <w:rPr>
          <w:rFonts w:cs="Arial"/>
          <w:i/>
          <w:sz w:val="22"/>
          <w:szCs w:val="22"/>
        </w:rPr>
      </w:pPr>
      <w:r>
        <w:rPr>
          <w:rFonts w:cs="Arial"/>
          <w:sz w:val="22"/>
          <w:szCs w:val="22"/>
        </w:rPr>
        <w:t>5.4</w:t>
      </w:r>
      <w:r>
        <w:rPr>
          <w:rFonts w:cs="Arial"/>
          <w:sz w:val="22"/>
          <w:szCs w:val="22"/>
        </w:rPr>
        <w:tab/>
      </w:r>
      <w:r w:rsidR="008D5F84">
        <w:rPr>
          <w:rFonts w:cs="Arial"/>
          <w:sz w:val="22"/>
          <w:szCs w:val="22"/>
        </w:rPr>
        <w:t xml:space="preserve">Ability to contract with Middlesex University </w:t>
      </w:r>
      <w:r w:rsidR="008D5F84" w:rsidRPr="008D5F84">
        <w:rPr>
          <w:rFonts w:cs="Arial"/>
          <w:i/>
          <w:sz w:val="22"/>
          <w:szCs w:val="22"/>
        </w:rPr>
        <w:t>(overseas only)</w:t>
      </w:r>
    </w:p>
    <w:p w:rsidR="008D5F84" w:rsidRDefault="008D5F84" w:rsidP="008D5F84"/>
    <w:p w:rsidR="008D5F84" w:rsidRDefault="008D5F84" w:rsidP="008D5F84">
      <w:pPr>
        <w:pStyle w:val="Heading3"/>
        <w:rPr>
          <w:rFonts w:cs="Arial"/>
          <w:i/>
          <w:sz w:val="22"/>
          <w:szCs w:val="22"/>
        </w:rPr>
      </w:pPr>
      <w:r w:rsidRPr="008D5F84">
        <w:rPr>
          <w:rFonts w:cs="Arial"/>
          <w:sz w:val="22"/>
          <w:szCs w:val="22"/>
        </w:rPr>
        <w:t>5.</w:t>
      </w:r>
      <w:r w:rsidR="009C14EA">
        <w:rPr>
          <w:rFonts w:cs="Arial"/>
          <w:sz w:val="22"/>
          <w:szCs w:val="22"/>
        </w:rPr>
        <w:t>5</w:t>
      </w:r>
      <w:r w:rsidRPr="008D5F84">
        <w:rPr>
          <w:rFonts w:cs="Arial"/>
          <w:sz w:val="22"/>
          <w:szCs w:val="22"/>
        </w:rPr>
        <w:tab/>
        <w:t xml:space="preserve">Government approval/accreditation </w:t>
      </w:r>
      <w:r w:rsidRPr="008D5F84">
        <w:rPr>
          <w:rFonts w:cs="Arial"/>
          <w:i/>
          <w:sz w:val="22"/>
          <w:szCs w:val="22"/>
        </w:rPr>
        <w:t>(overseas only)</w:t>
      </w:r>
    </w:p>
    <w:p w:rsidR="008D5F84" w:rsidRDefault="008D5F84" w:rsidP="008D5F84"/>
    <w:p w:rsidR="008D5F84" w:rsidRDefault="008D5F84" w:rsidP="008D5F84">
      <w:pPr>
        <w:rPr>
          <w:rFonts w:ascii="Arial" w:hAnsi="Arial" w:cs="Arial"/>
          <w:b/>
          <w:i/>
          <w:szCs w:val="22"/>
        </w:rPr>
      </w:pPr>
      <w:r w:rsidRPr="008D5F84">
        <w:rPr>
          <w:rFonts w:ascii="Arial" w:hAnsi="Arial" w:cs="Arial"/>
          <w:b/>
          <w:szCs w:val="22"/>
        </w:rPr>
        <w:t>5.</w:t>
      </w:r>
      <w:r w:rsidR="009C14EA">
        <w:rPr>
          <w:rFonts w:ascii="Arial" w:hAnsi="Arial" w:cs="Arial"/>
          <w:b/>
          <w:szCs w:val="22"/>
        </w:rPr>
        <w:t>6</w:t>
      </w:r>
      <w:r w:rsidRPr="008D5F84">
        <w:rPr>
          <w:rFonts w:ascii="Arial" w:hAnsi="Arial" w:cs="Arial"/>
          <w:b/>
          <w:szCs w:val="22"/>
        </w:rPr>
        <w:tab/>
        <w:t xml:space="preserve">Office for Students </w:t>
      </w:r>
      <w:r w:rsidRPr="008D5F84">
        <w:rPr>
          <w:rFonts w:ascii="Arial" w:hAnsi="Arial" w:cs="Arial"/>
          <w:b/>
          <w:i/>
          <w:szCs w:val="22"/>
        </w:rPr>
        <w:t>(UK only)</w:t>
      </w:r>
    </w:p>
    <w:p w:rsidR="008D5F84" w:rsidRDefault="008D5F84" w:rsidP="008D5F84">
      <w:pPr>
        <w:rPr>
          <w:rFonts w:ascii="Arial" w:hAnsi="Arial" w:cs="Arial"/>
          <w:b/>
          <w:i/>
          <w:szCs w:val="22"/>
        </w:rPr>
      </w:pPr>
    </w:p>
    <w:p w:rsidR="008D5F84" w:rsidRDefault="008D5F84" w:rsidP="008D5F84">
      <w:pPr>
        <w:rPr>
          <w:rFonts w:ascii="Arial" w:hAnsi="Arial" w:cs="Arial"/>
          <w:b/>
          <w:i/>
        </w:rPr>
      </w:pPr>
      <w:r w:rsidRPr="008D5F84">
        <w:rPr>
          <w:rFonts w:ascii="Arial" w:hAnsi="Arial" w:cs="Arial"/>
          <w:b/>
          <w:szCs w:val="22"/>
        </w:rPr>
        <w:t>5.</w:t>
      </w:r>
      <w:r w:rsidR="009C14EA">
        <w:rPr>
          <w:rFonts w:ascii="Arial" w:hAnsi="Arial" w:cs="Arial"/>
          <w:b/>
          <w:szCs w:val="22"/>
        </w:rPr>
        <w:t>7</w:t>
      </w:r>
      <w:r>
        <w:rPr>
          <w:rFonts w:ascii="Arial" w:hAnsi="Arial" w:cs="Arial"/>
          <w:b/>
          <w:szCs w:val="22"/>
        </w:rPr>
        <w:tab/>
        <w:t>Legal</w:t>
      </w:r>
      <w:r w:rsidRPr="00E82BDE">
        <w:rPr>
          <w:rFonts w:ascii="Arial" w:hAnsi="Arial" w:cs="Arial"/>
          <w:b/>
        </w:rPr>
        <w:t xml:space="preserve"> and regulatory capacity to grant the relevant joint awards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8D5F84">
        <w:rPr>
          <w:rFonts w:ascii="Arial" w:hAnsi="Arial" w:cs="Arial"/>
          <w:b/>
          <w:i/>
        </w:rPr>
        <w:t>(applicable only to collaborations leading to joint awards)</w:t>
      </w:r>
    </w:p>
    <w:p w:rsidR="008D5F84" w:rsidRDefault="008D5F84" w:rsidP="008D5F84">
      <w:pPr>
        <w:rPr>
          <w:rFonts w:ascii="Arial" w:hAnsi="Arial" w:cs="Arial"/>
          <w:b/>
          <w:i/>
          <w:szCs w:val="22"/>
        </w:rPr>
      </w:pPr>
    </w:p>
    <w:p w:rsidR="008D5F84" w:rsidRDefault="008D5F84" w:rsidP="008D5F84">
      <w:pPr>
        <w:rPr>
          <w:rFonts w:ascii="Arial" w:hAnsi="Arial" w:cs="Arial"/>
          <w:b/>
          <w:szCs w:val="22"/>
        </w:rPr>
      </w:pPr>
      <w:r w:rsidRPr="008D5F84">
        <w:rPr>
          <w:rFonts w:ascii="Arial" w:hAnsi="Arial" w:cs="Arial"/>
          <w:b/>
          <w:szCs w:val="22"/>
        </w:rPr>
        <w:t>5.</w:t>
      </w:r>
      <w:r w:rsidR="009C14EA">
        <w:rPr>
          <w:rFonts w:ascii="Arial" w:hAnsi="Arial" w:cs="Arial"/>
          <w:b/>
          <w:szCs w:val="22"/>
        </w:rPr>
        <w:t>8</w:t>
      </w:r>
      <w:r w:rsidRPr="008D5F84">
        <w:rPr>
          <w:rFonts w:ascii="Arial" w:hAnsi="Arial" w:cs="Arial"/>
          <w:b/>
          <w:szCs w:val="22"/>
        </w:rPr>
        <w:tab/>
        <w:t>Risk Management</w:t>
      </w:r>
    </w:p>
    <w:p w:rsidR="009C14EA" w:rsidRPr="009C14EA" w:rsidRDefault="009C14EA" w:rsidP="008D5F84">
      <w:pPr>
        <w:rPr>
          <w:rFonts w:ascii="Arial" w:hAnsi="Arial" w:cs="Arial"/>
          <w:szCs w:val="22"/>
        </w:rPr>
      </w:pPr>
      <w:r w:rsidRPr="009C14EA">
        <w:rPr>
          <w:rFonts w:ascii="Arial" w:hAnsi="Arial" w:cs="Arial"/>
          <w:szCs w:val="22"/>
        </w:rPr>
        <w:t>5.8.1</w:t>
      </w:r>
      <w:r w:rsidRPr="009C14EA">
        <w:rPr>
          <w:rFonts w:ascii="Arial" w:hAnsi="Arial" w:cs="Arial"/>
          <w:szCs w:val="22"/>
        </w:rPr>
        <w:tab/>
        <w:t>Risk Management Policy</w:t>
      </w:r>
    </w:p>
    <w:p w:rsidR="009C14EA" w:rsidRPr="009C14EA" w:rsidRDefault="009C14EA" w:rsidP="008D5F84">
      <w:pPr>
        <w:rPr>
          <w:rFonts w:ascii="Arial" w:hAnsi="Arial" w:cs="Arial"/>
          <w:szCs w:val="22"/>
        </w:rPr>
      </w:pPr>
    </w:p>
    <w:p w:rsidR="009C14EA" w:rsidRPr="009C14EA" w:rsidRDefault="009C14EA" w:rsidP="008D5F84">
      <w:pPr>
        <w:rPr>
          <w:rFonts w:ascii="Arial" w:hAnsi="Arial" w:cs="Arial"/>
          <w:szCs w:val="22"/>
        </w:rPr>
      </w:pPr>
      <w:r w:rsidRPr="009C14EA">
        <w:rPr>
          <w:rFonts w:ascii="Arial" w:hAnsi="Arial" w:cs="Arial"/>
          <w:szCs w:val="22"/>
        </w:rPr>
        <w:t>5.8.2</w:t>
      </w:r>
      <w:r w:rsidRPr="009C14EA">
        <w:rPr>
          <w:rFonts w:ascii="Arial" w:hAnsi="Arial" w:cs="Arial"/>
          <w:szCs w:val="22"/>
        </w:rPr>
        <w:tab/>
        <w:t>Risk Register</w:t>
      </w:r>
    </w:p>
    <w:p w:rsidR="008D5F84" w:rsidRPr="008D5F84" w:rsidRDefault="008D5F84" w:rsidP="008D5F84">
      <w:pPr>
        <w:rPr>
          <w:rFonts w:ascii="Arial" w:hAnsi="Arial" w:cs="Arial"/>
          <w:b/>
          <w:szCs w:val="22"/>
        </w:rPr>
      </w:pPr>
    </w:p>
    <w:p w:rsidR="008D5F84" w:rsidRPr="008D5F84" w:rsidRDefault="008D5F84" w:rsidP="008D5F84">
      <w:pPr>
        <w:rPr>
          <w:rFonts w:ascii="Arial" w:hAnsi="Arial" w:cs="Arial"/>
          <w:b/>
          <w:szCs w:val="22"/>
        </w:rPr>
      </w:pPr>
      <w:r w:rsidRPr="008D5F84">
        <w:rPr>
          <w:rFonts w:ascii="Arial" w:hAnsi="Arial" w:cs="Arial"/>
          <w:b/>
          <w:szCs w:val="22"/>
        </w:rPr>
        <w:t>5.</w:t>
      </w:r>
      <w:r w:rsidR="009C14EA">
        <w:rPr>
          <w:rFonts w:ascii="Arial" w:hAnsi="Arial" w:cs="Arial"/>
          <w:b/>
          <w:szCs w:val="22"/>
        </w:rPr>
        <w:t>9</w:t>
      </w:r>
      <w:r w:rsidRPr="008D5F84">
        <w:rPr>
          <w:rFonts w:ascii="Arial" w:hAnsi="Arial" w:cs="Arial"/>
          <w:b/>
          <w:szCs w:val="22"/>
        </w:rPr>
        <w:tab/>
        <w:t>Business Continuity Plan</w:t>
      </w:r>
    </w:p>
    <w:p w:rsidR="008D5F84" w:rsidRPr="008D5F84" w:rsidRDefault="008D5F84" w:rsidP="008D5F84">
      <w:pPr>
        <w:rPr>
          <w:rFonts w:ascii="Arial" w:hAnsi="Arial" w:cs="Arial"/>
          <w:b/>
          <w:szCs w:val="22"/>
        </w:rPr>
      </w:pPr>
    </w:p>
    <w:p w:rsidR="008D5F84" w:rsidRDefault="008D5F84" w:rsidP="008D5F84">
      <w:pPr>
        <w:rPr>
          <w:rFonts w:ascii="Arial" w:hAnsi="Arial" w:cs="Arial"/>
          <w:b/>
          <w:szCs w:val="22"/>
        </w:rPr>
      </w:pPr>
      <w:r w:rsidRPr="008D5F84">
        <w:rPr>
          <w:rFonts w:ascii="Arial" w:hAnsi="Arial" w:cs="Arial"/>
          <w:b/>
          <w:szCs w:val="22"/>
        </w:rPr>
        <w:t>5.</w:t>
      </w:r>
      <w:r w:rsidR="009C14EA">
        <w:rPr>
          <w:rFonts w:ascii="Arial" w:hAnsi="Arial" w:cs="Arial"/>
          <w:b/>
          <w:szCs w:val="22"/>
        </w:rPr>
        <w:t>10</w:t>
      </w:r>
      <w:r w:rsidRPr="008D5F84">
        <w:rPr>
          <w:rFonts w:ascii="Arial" w:hAnsi="Arial" w:cs="Arial"/>
          <w:b/>
          <w:szCs w:val="22"/>
        </w:rPr>
        <w:t xml:space="preserve"> </w:t>
      </w:r>
      <w:r w:rsidRPr="008D5F84">
        <w:rPr>
          <w:rFonts w:ascii="Arial" w:hAnsi="Arial" w:cs="Arial"/>
          <w:b/>
          <w:szCs w:val="22"/>
        </w:rPr>
        <w:tab/>
        <w:t>Cyber Security and Data Protection</w:t>
      </w:r>
    </w:p>
    <w:p w:rsidR="008D5F84" w:rsidRDefault="008D5F84" w:rsidP="008D5F84">
      <w:pPr>
        <w:rPr>
          <w:rFonts w:ascii="Arial" w:hAnsi="Arial" w:cs="Arial"/>
          <w:b/>
          <w:szCs w:val="22"/>
        </w:rPr>
      </w:pPr>
    </w:p>
    <w:p w:rsidR="008D5F84" w:rsidRPr="009C14EA" w:rsidRDefault="008D5F84" w:rsidP="009C14EA">
      <w:pPr>
        <w:pStyle w:val="ListParagraph"/>
        <w:numPr>
          <w:ilvl w:val="1"/>
          <w:numId w:val="29"/>
        </w:numPr>
        <w:rPr>
          <w:rFonts w:ascii="Arial" w:hAnsi="Arial" w:cs="Arial"/>
          <w:b/>
          <w:szCs w:val="22"/>
        </w:rPr>
      </w:pPr>
      <w:r w:rsidRPr="009C14EA">
        <w:rPr>
          <w:rFonts w:ascii="Arial" w:hAnsi="Arial" w:cs="Arial"/>
          <w:b/>
          <w:szCs w:val="22"/>
        </w:rPr>
        <w:t>Policy Review Schedule</w:t>
      </w:r>
    </w:p>
    <w:p w:rsidR="00925615" w:rsidRPr="008D5F84" w:rsidRDefault="00925615">
      <w:pPr>
        <w:pStyle w:val="Figurelegends"/>
        <w:rPr>
          <w:rFonts w:cs="Arial"/>
          <w:b/>
          <w:noProof w:val="0"/>
          <w:sz w:val="22"/>
          <w:szCs w:val="22"/>
          <w:lang w:eastAsia="en-US"/>
        </w:rPr>
      </w:pPr>
    </w:p>
    <w:p w:rsidR="00925615" w:rsidRDefault="00925615" w:rsidP="009C14EA">
      <w:pPr>
        <w:pStyle w:val="Heading3"/>
        <w:numPr>
          <w:ilvl w:val="1"/>
          <w:numId w:val="29"/>
        </w:numPr>
        <w:rPr>
          <w:rFonts w:cs="Arial"/>
          <w:sz w:val="22"/>
          <w:szCs w:val="22"/>
        </w:rPr>
      </w:pPr>
      <w:bookmarkStart w:id="13" w:name="_Toc513611518"/>
      <w:r w:rsidRPr="00033A1E">
        <w:rPr>
          <w:rFonts w:cs="Arial"/>
          <w:sz w:val="22"/>
          <w:szCs w:val="22"/>
        </w:rPr>
        <w:t>Insurance arrangements</w:t>
      </w:r>
      <w:bookmarkEnd w:id="13"/>
    </w:p>
    <w:p w:rsidR="008D5F84" w:rsidRPr="008D5F84" w:rsidRDefault="008D5F84" w:rsidP="008D5F84"/>
    <w:p w:rsidR="008D5F84" w:rsidRPr="009C14EA" w:rsidRDefault="008D5F84" w:rsidP="009C14EA">
      <w:pPr>
        <w:pStyle w:val="ListParagraph"/>
        <w:numPr>
          <w:ilvl w:val="2"/>
          <w:numId w:val="29"/>
        </w:numPr>
        <w:rPr>
          <w:rFonts w:ascii="Arial" w:hAnsi="Arial" w:cs="Arial"/>
        </w:rPr>
      </w:pPr>
      <w:r w:rsidRPr="009C14EA">
        <w:rPr>
          <w:rFonts w:ascii="Arial" w:hAnsi="Arial" w:cs="Arial"/>
        </w:rPr>
        <w:t>Public Liability Insurance</w:t>
      </w:r>
    </w:p>
    <w:p w:rsidR="008D5F84" w:rsidRPr="0061637B" w:rsidRDefault="008D5F84" w:rsidP="008D5F84">
      <w:pPr>
        <w:pStyle w:val="ListParagraph"/>
        <w:rPr>
          <w:rFonts w:ascii="Arial" w:hAnsi="Arial" w:cs="Arial"/>
        </w:rPr>
      </w:pPr>
    </w:p>
    <w:p w:rsidR="008D5F84" w:rsidRPr="009C14EA" w:rsidRDefault="009C14EA" w:rsidP="009C14EA">
      <w:pPr>
        <w:rPr>
          <w:rFonts w:ascii="Arial" w:hAnsi="Arial" w:cs="Arial"/>
        </w:rPr>
      </w:pPr>
      <w:r>
        <w:rPr>
          <w:rFonts w:ascii="Arial" w:hAnsi="Arial" w:cs="Arial"/>
        </w:rPr>
        <w:t>5.12.2</w:t>
      </w:r>
      <w:r>
        <w:rPr>
          <w:rFonts w:ascii="Arial" w:hAnsi="Arial" w:cs="Arial"/>
        </w:rPr>
        <w:tab/>
      </w:r>
      <w:r w:rsidR="008D5F84" w:rsidRPr="009C14EA">
        <w:rPr>
          <w:rFonts w:ascii="Arial" w:hAnsi="Arial" w:cs="Arial"/>
        </w:rPr>
        <w:t>Professional Indemnity Insurance</w:t>
      </w:r>
    </w:p>
    <w:p w:rsidR="009C1F08" w:rsidRPr="008D5F84" w:rsidRDefault="009C1F08" w:rsidP="009C1F08">
      <w:pPr>
        <w:rPr>
          <w:b/>
        </w:rPr>
      </w:pPr>
    </w:p>
    <w:p w:rsidR="009C1F08" w:rsidRDefault="008D5F84" w:rsidP="009C14EA">
      <w:pPr>
        <w:pStyle w:val="ListParagraph"/>
        <w:numPr>
          <w:ilvl w:val="1"/>
          <w:numId w:val="29"/>
        </w:numPr>
        <w:rPr>
          <w:rFonts w:ascii="Arial" w:hAnsi="Arial" w:cs="Arial"/>
          <w:b/>
        </w:rPr>
      </w:pPr>
      <w:r w:rsidRPr="008D5F84">
        <w:rPr>
          <w:rFonts w:ascii="Arial" w:hAnsi="Arial" w:cs="Arial"/>
          <w:b/>
        </w:rPr>
        <w:t>Equality, Diversity and Inclusion</w:t>
      </w:r>
      <w:r w:rsidR="009C1F08" w:rsidRPr="008D5F84">
        <w:rPr>
          <w:rFonts w:ascii="Arial" w:hAnsi="Arial" w:cs="Arial"/>
          <w:b/>
        </w:rPr>
        <w:t xml:space="preserve"> Policy/Statement</w:t>
      </w:r>
    </w:p>
    <w:p w:rsidR="008D5F84" w:rsidRDefault="008D5F84" w:rsidP="008D5F84">
      <w:pPr>
        <w:rPr>
          <w:rFonts w:ascii="Arial" w:hAnsi="Arial" w:cs="Arial"/>
          <w:b/>
        </w:rPr>
      </w:pPr>
    </w:p>
    <w:p w:rsidR="008D5F84" w:rsidRPr="008D5F84" w:rsidRDefault="008D5F84" w:rsidP="008D5F84">
      <w:pPr>
        <w:rPr>
          <w:rFonts w:ascii="Arial" w:hAnsi="Arial" w:cs="Arial"/>
          <w:b/>
        </w:rPr>
      </w:pPr>
    </w:p>
    <w:p w:rsidR="008D5F84" w:rsidRDefault="008D5F84" w:rsidP="008D5F84">
      <w:pPr>
        <w:rPr>
          <w:rFonts w:ascii="Arial" w:hAnsi="Arial" w:cs="Arial"/>
          <w:b/>
        </w:rPr>
      </w:pPr>
    </w:p>
    <w:p w:rsidR="008D5F84" w:rsidRPr="00033A1E" w:rsidRDefault="008D5F84" w:rsidP="008D5F84">
      <w:pPr>
        <w:pStyle w:val="Heading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6</w:t>
      </w:r>
      <w:r w:rsidRPr="00033A1E">
        <w:rPr>
          <w:rFonts w:cs="Arial"/>
          <w:sz w:val="22"/>
          <w:szCs w:val="22"/>
        </w:rPr>
        <w:t>.</w:t>
      </w:r>
      <w:r w:rsidRPr="00033A1E">
        <w:rPr>
          <w:rFonts w:cs="Arial"/>
          <w:sz w:val="22"/>
          <w:szCs w:val="22"/>
        </w:rPr>
        <w:tab/>
      </w:r>
      <w:r w:rsidR="0061637B">
        <w:rPr>
          <w:rFonts w:cs="Arial"/>
          <w:sz w:val="22"/>
          <w:szCs w:val="22"/>
        </w:rPr>
        <w:t>Current Provision</w:t>
      </w:r>
    </w:p>
    <w:p w:rsidR="008D5F84" w:rsidRPr="00033A1E" w:rsidRDefault="008D5F84" w:rsidP="008D5F84">
      <w:pPr>
        <w:pStyle w:val="Heading3"/>
        <w:rPr>
          <w:rFonts w:cs="Arial"/>
          <w:sz w:val="22"/>
          <w:szCs w:val="22"/>
        </w:rPr>
      </w:pPr>
    </w:p>
    <w:p w:rsidR="008D5F84" w:rsidRDefault="0061637B" w:rsidP="008D5F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6.1</w:t>
      </w:r>
      <w:r>
        <w:rPr>
          <w:rFonts w:ascii="Arial" w:hAnsi="Arial" w:cs="Arial"/>
          <w:b/>
        </w:rPr>
        <w:tab/>
        <w:t xml:space="preserve">Past Collaborations </w:t>
      </w:r>
    </w:p>
    <w:p w:rsidR="0061637B" w:rsidRDefault="0061637B" w:rsidP="008D5F84">
      <w:pPr>
        <w:rPr>
          <w:rFonts w:ascii="Arial" w:hAnsi="Arial" w:cs="Arial"/>
          <w:b/>
        </w:rPr>
      </w:pPr>
    </w:p>
    <w:p w:rsidR="0061637B" w:rsidRDefault="0061637B" w:rsidP="008D5F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6.2 </w:t>
      </w:r>
      <w:r>
        <w:rPr>
          <w:rFonts w:ascii="Arial" w:hAnsi="Arial" w:cs="Arial"/>
          <w:b/>
        </w:rPr>
        <w:tab/>
        <w:t>Current higher education provision</w:t>
      </w:r>
    </w:p>
    <w:p w:rsidR="0061637B" w:rsidRDefault="0061637B" w:rsidP="008D5F84">
      <w:pPr>
        <w:rPr>
          <w:rFonts w:ascii="Arial" w:hAnsi="Arial" w:cs="Arial"/>
          <w:b/>
        </w:rPr>
      </w:pPr>
    </w:p>
    <w:p w:rsidR="0061637B" w:rsidRPr="008D5F84" w:rsidRDefault="0061637B" w:rsidP="008D5F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6.3</w:t>
      </w:r>
      <w:r>
        <w:rPr>
          <w:rFonts w:ascii="Arial" w:hAnsi="Arial" w:cs="Arial"/>
          <w:b/>
        </w:rPr>
        <w:tab/>
        <w:t>Current Student Numbers</w:t>
      </w:r>
    </w:p>
    <w:p w:rsidR="00925615" w:rsidRDefault="00925615">
      <w:pPr>
        <w:rPr>
          <w:rStyle w:val="StyleBold"/>
          <w:rFonts w:cs="Arial"/>
          <w:b w:val="0"/>
          <w:bCs w:val="0"/>
          <w:sz w:val="22"/>
          <w:szCs w:val="22"/>
        </w:rPr>
      </w:pPr>
    </w:p>
    <w:p w:rsidR="0061637B" w:rsidRDefault="0061637B" w:rsidP="009C1F0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6.4</w:t>
      </w:r>
      <w:r w:rsidR="009C1F08">
        <w:rPr>
          <w:rFonts w:ascii="Arial" w:hAnsi="Arial" w:cs="Arial"/>
          <w:b/>
          <w:szCs w:val="22"/>
        </w:rPr>
        <w:tab/>
      </w:r>
      <w:r w:rsidR="009C1F08" w:rsidRPr="000546E1">
        <w:rPr>
          <w:rFonts w:ascii="Arial" w:hAnsi="Arial" w:cs="Arial"/>
          <w:b/>
          <w:szCs w:val="22"/>
        </w:rPr>
        <w:t xml:space="preserve">Links with other UK HE institutions </w:t>
      </w:r>
    </w:p>
    <w:p w:rsidR="0061637B" w:rsidRDefault="0061637B" w:rsidP="009C1F08">
      <w:pPr>
        <w:rPr>
          <w:rFonts w:ascii="Arial" w:hAnsi="Arial" w:cs="Arial"/>
          <w:b/>
          <w:szCs w:val="22"/>
        </w:rPr>
      </w:pPr>
    </w:p>
    <w:p w:rsidR="009C1F08" w:rsidRDefault="0061637B" w:rsidP="009C1F0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6.5</w:t>
      </w:r>
      <w:r>
        <w:rPr>
          <w:rFonts w:ascii="Arial" w:hAnsi="Arial" w:cs="Arial"/>
          <w:b/>
          <w:szCs w:val="22"/>
        </w:rPr>
        <w:tab/>
        <w:t>R</w:t>
      </w:r>
      <w:r w:rsidR="009C1F08" w:rsidRPr="000546E1">
        <w:rPr>
          <w:rFonts w:ascii="Arial" w:hAnsi="Arial" w:cs="Arial"/>
          <w:b/>
          <w:szCs w:val="22"/>
        </w:rPr>
        <w:t xml:space="preserve">ecognition of the institution by </w:t>
      </w:r>
      <w:r w:rsidR="009C1F08">
        <w:rPr>
          <w:rFonts w:ascii="Arial" w:hAnsi="Arial" w:cs="Arial"/>
          <w:b/>
          <w:szCs w:val="22"/>
        </w:rPr>
        <w:t xml:space="preserve">Professional Statutory Regulatory </w:t>
      </w:r>
      <w:r>
        <w:rPr>
          <w:rFonts w:ascii="Arial" w:hAnsi="Arial" w:cs="Arial"/>
          <w:b/>
          <w:szCs w:val="22"/>
        </w:rPr>
        <w:tab/>
      </w:r>
      <w:r w:rsidR="009C1F08">
        <w:rPr>
          <w:rFonts w:ascii="Arial" w:hAnsi="Arial" w:cs="Arial"/>
          <w:b/>
          <w:szCs w:val="22"/>
        </w:rPr>
        <w:t>Bodies (PSRB)</w:t>
      </w:r>
      <w:r>
        <w:rPr>
          <w:rFonts w:ascii="Arial" w:hAnsi="Arial" w:cs="Arial"/>
          <w:b/>
          <w:szCs w:val="22"/>
        </w:rPr>
        <w:t xml:space="preserve"> and external quality assurance bodies</w:t>
      </w:r>
    </w:p>
    <w:p w:rsidR="0061637B" w:rsidRDefault="0061637B" w:rsidP="009C1F08">
      <w:pPr>
        <w:rPr>
          <w:rFonts w:ascii="Arial" w:hAnsi="Arial" w:cs="Arial"/>
          <w:b/>
          <w:szCs w:val="22"/>
        </w:rPr>
      </w:pPr>
    </w:p>
    <w:p w:rsidR="0061637B" w:rsidRDefault="0061637B" w:rsidP="009C1F0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6.6</w:t>
      </w:r>
      <w:r>
        <w:rPr>
          <w:rFonts w:ascii="Arial" w:hAnsi="Arial" w:cs="Arial"/>
          <w:b/>
          <w:szCs w:val="22"/>
        </w:rPr>
        <w:tab/>
        <w:t>Academic Regulations</w:t>
      </w:r>
    </w:p>
    <w:p w:rsidR="0061637B" w:rsidRPr="0061637B" w:rsidRDefault="0061637B" w:rsidP="009C1F08">
      <w:pPr>
        <w:rPr>
          <w:rFonts w:ascii="Arial" w:hAnsi="Arial" w:cs="Arial"/>
          <w:szCs w:val="22"/>
        </w:rPr>
      </w:pPr>
      <w:r w:rsidRPr="0061637B">
        <w:rPr>
          <w:rFonts w:ascii="Arial" w:hAnsi="Arial" w:cs="Arial"/>
          <w:szCs w:val="22"/>
        </w:rPr>
        <w:t>6.6.1</w:t>
      </w:r>
      <w:r w:rsidRPr="0061637B">
        <w:rPr>
          <w:rFonts w:ascii="Arial" w:hAnsi="Arial" w:cs="Arial"/>
          <w:szCs w:val="22"/>
        </w:rPr>
        <w:tab/>
        <w:t>Overview</w:t>
      </w:r>
    </w:p>
    <w:p w:rsidR="0061637B" w:rsidRPr="0061637B" w:rsidRDefault="0061637B" w:rsidP="009C1F08">
      <w:pPr>
        <w:rPr>
          <w:rFonts w:ascii="Arial" w:hAnsi="Arial" w:cs="Arial"/>
          <w:szCs w:val="22"/>
        </w:rPr>
      </w:pPr>
    </w:p>
    <w:p w:rsidR="0061637B" w:rsidRPr="0061637B" w:rsidRDefault="0061637B" w:rsidP="009C1F08">
      <w:pPr>
        <w:rPr>
          <w:rFonts w:ascii="Arial" w:hAnsi="Arial" w:cs="Arial"/>
          <w:szCs w:val="22"/>
        </w:rPr>
      </w:pPr>
      <w:r w:rsidRPr="0061637B">
        <w:rPr>
          <w:rFonts w:ascii="Arial" w:hAnsi="Arial" w:cs="Arial"/>
          <w:szCs w:val="22"/>
        </w:rPr>
        <w:t xml:space="preserve">6.6.2 </w:t>
      </w:r>
      <w:r w:rsidRPr="0061637B">
        <w:rPr>
          <w:rFonts w:ascii="Arial" w:hAnsi="Arial" w:cs="Arial"/>
          <w:szCs w:val="22"/>
        </w:rPr>
        <w:tab/>
        <w:t>Academic Appeals</w:t>
      </w:r>
    </w:p>
    <w:p w:rsidR="0061637B" w:rsidRPr="0061637B" w:rsidRDefault="0061637B" w:rsidP="009C1F08">
      <w:pPr>
        <w:rPr>
          <w:rFonts w:ascii="Arial" w:hAnsi="Arial" w:cs="Arial"/>
          <w:szCs w:val="22"/>
        </w:rPr>
      </w:pPr>
    </w:p>
    <w:p w:rsidR="0061637B" w:rsidRPr="0061637B" w:rsidRDefault="0061637B" w:rsidP="009C1F08">
      <w:pPr>
        <w:rPr>
          <w:rFonts w:ascii="Arial" w:hAnsi="Arial" w:cs="Arial"/>
          <w:szCs w:val="22"/>
        </w:rPr>
      </w:pPr>
      <w:r w:rsidRPr="0061637B">
        <w:rPr>
          <w:rFonts w:ascii="Arial" w:hAnsi="Arial" w:cs="Arial"/>
          <w:szCs w:val="22"/>
        </w:rPr>
        <w:t>6.6.3</w:t>
      </w:r>
      <w:r w:rsidRPr="0061637B">
        <w:rPr>
          <w:rFonts w:ascii="Arial" w:hAnsi="Arial" w:cs="Arial"/>
          <w:szCs w:val="22"/>
        </w:rPr>
        <w:tab/>
        <w:t>Extenuating Circumstances</w:t>
      </w:r>
    </w:p>
    <w:p w:rsidR="0061637B" w:rsidRPr="0061637B" w:rsidRDefault="0061637B" w:rsidP="009C1F08">
      <w:pPr>
        <w:rPr>
          <w:rFonts w:ascii="Arial" w:hAnsi="Arial" w:cs="Arial"/>
          <w:szCs w:val="22"/>
        </w:rPr>
      </w:pPr>
    </w:p>
    <w:p w:rsidR="0061637B" w:rsidRPr="0061637B" w:rsidRDefault="0061637B" w:rsidP="009C1F08">
      <w:pPr>
        <w:rPr>
          <w:rFonts w:ascii="Arial" w:hAnsi="Arial" w:cs="Arial"/>
          <w:szCs w:val="22"/>
        </w:rPr>
      </w:pPr>
      <w:r w:rsidRPr="0061637B">
        <w:rPr>
          <w:rFonts w:ascii="Arial" w:hAnsi="Arial" w:cs="Arial"/>
          <w:szCs w:val="22"/>
        </w:rPr>
        <w:t>6.6.4</w:t>
      </w:r>
      <w:r w:rsidRPr="0061637B">
        <w:rPr>
          <w:rFonts w:ascii="Arial" w:hAnsi="Arial" w:cs="Arial"/>
          <w:szCs w:val="22"/>
        </w:rPr>
        <w:tab/>
        <w:t>Academic Misconduct</w:t>
      </w:r>
    </w:p>
    <w:p w:rsidR="0061637B" w:rsidRPr="0061637B" w:rsidRDefault="0061637B" w:rsidP="009C1F08">
      <w:pPr>
        <w:rPr>
          <w:rFonts w:ascii="Arial" w:hAnsi="Arial" w:cs="Arial"/>
          <w:szCs w:val="22"/>
        </w:rPr>
      </w:pPr>
    </w:p>
    <w:p w:rsidR="0061637B" w:rsidRPr="0061637B" w:rsidRDefault="0061637B" w:rsidP="009C1F08">
      <w:pPr>
        <w:rPr>
          <w:rFonts w:ascii="Arial" w:hAnsi="Arial" w:cs="Arial"/>
          <w:szCs w:val="22"/>
        </w:rPr>
      </w:pPr>
      <w:r w:rsidRPr="0061637B">
        <w:rPr>
          <w:rFonts w:ascii="Arial" w:hAnsi="Arial" w:cs="Arial"/>
          <w:szCs w:val="22"/>
        </w:rPr>
        <w:t>6.6.5</w:t>
      </w:r>
      <w:r w:rsidRPr="0061637B">
        <w:rPr>
          <w:rFonts w:ascii="Arial" w:hAnsi="Arial" w:cs="Arial"/>
          <w:szCs w:val="22"/>
        </w:rPr>
        <w:tab/>
        <w:t>Deferrals</w:t>
      </w:r>
    </w:p>
    <w:p w:rsidR="009C1F08" w:rsidRPr="00033A1E" w:rsidRDefault="009C1F08">
      <w:pPr>
        <w:rPr>
          <w:rStyle w:val="StyleBold"/>
          <w:rFonts w:cs="Arial"/>
          <w:b w:val="0"/>
          <w:bCs w:val="0"/>
          <w:sz w:val="22"/>
          <w:szCs w:val="22"/>
        </w:rPr>
      </w:pPr>
    </w:p>
    <w:p w:rsidR="000546E1" w:rsidRDefault="0061637B" w:rsidP="000546E1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6.7</w:t>
      </w:r>
      <w:r>
        <w:rPr>
          <w:rFonts w:ascii="Arial" w:hAnsi="Arial" w:cs="Arial"/>
          <w:b/>
          <w:szCs w:val="22"/>
        </w:rPr>
        <w:tab/>
        <w:t>Recognition of Prior Learning (RPL)</w:t>
      </w:r>
    </w:p>
    <w:p w:rsidR="0061637B" w:rsidRDefault="0061637B" w:rsidP="000546E1">
      <w:pPr>
        <w:rPr>
          <w:rFonts w:ascii="Arial" w:hAnsi="Arial" w:cs="Arial"/>
          <w:b/>
          <w:szCs w:val="22"/>
        </w:rPr>
      </w:pPr>
    </w:p>
    <w:p w:rsidR="0061637B" w:rsidRDefault="0061637B" w:rsidP="000546E1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6.8 </w:t>
      </w:r>
      <w:r>
        <w:rPr>
          <w:rFonts w:ascii="Arial" w:hAnsi="Arial" w:cs="Arial"/>
          <w:b/>
          <w:szCs w:val="22"/>
        </w:rPr>
        <w:tab/>
        <w:t>Student Charter (or equivalent)</w:t>
      </w:r>
    </w:p>
    <w:p w:rsidR="0061637B" w:rsidRDefault="0061637B" w:rsidP="000546E1">
      <w:pPr>
        <w:rPr>
          <w:rFonts w:ascii="Arial" w:hAnsi="Arial" w:cs="Arial"/>
          <w:b/>
          <w:szCs w:val="22"/>
        </w:rPr>
      </w:pPr>
    </w:p>
    <w:p w:rsidR="0061637B" w:rsidRDefault="0061637B" w:rsidP="000546E1">
      <w:pPr>
        <w:rPr>
          <w:rFonts w:ascii="Arial" w:hAnsi="Arial" w:cs="Arial"/>
          <w:b/>
          <w:szCs w:val="22"/>
        </w:rPr>
      </w:pPr>
    </w:p>
    <w:p w:rsidR="0061637B" w:rsidRPr="00033A1E" w:rsidRDefault="0061637B" w:rsidP="0061637B">
      <w:pPr>
        <w:pStyle w:val="Heading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</w:t>
      </w:r>
      <w:r w:rsidRPr="00033A1E">
        <w:rPr>
          <w:rFonts w:cs="Arial"/>
          <w:sz w:val="22"/>
          <w:szCs w:val="22"/>
        </w:rPr>
        <w:t>.</w:t>
      </w:r>
      <w:r w:rsidRPr="00033A1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Quality Assurance</w:t>
      </w:r>
    </w:p>
    <w:p w:rsidR="0061637B" w:rsidRPr="00033A1E" w:rsidRDefault="0061637B" w:rsidP="0061637B">
      <w:pPr>
        <w:pStyle w:val="Heading3"/>
        <w:rPr>
          <w:rFonts w:cs="Arial"/>
          <w:sz w:val="22"/>
          <w:szCs w:val="22"/>
        </w:rPr>
      </w:pPr>
    </w:p>
    <w:p w:rsidR="009C14EA" w:rsidRDefault="0061637B" w:rsidP="0061637B">
      <w:pPr>
        <w:pStyle w:val="Heading3"/>
        <w:rPr>
          <w:rFonts w:cs="Arial"/>
          <w:sz w:val="22"/>
          <w:szCs w:val="22"/>
        </w:rPr>
      </w:pPr>
      <w:bookmarkStart w:id="14" w:name="_Toc513611521"/>
      <w:r>
        <w:rPr>
          <w:rFonts w:cs="Arial"/>
          <w:sz w:val="22"/>
          <w:szCs w:val="22"/>
        </w:rPr>
        <w:t>7.1</w:t>
      </w:r>
      <w:r w:rsidR="009C14EA">
        <w:rPr>
          <w:rFonts w:cs="Arial"/>
          <w:sz w:val="22"/>
          <w:szCs w:val="22"/>
        </w:rPr>
        <w:tab/>
        <w:t>Overview</w:t>
      </w:r>
    </w:p>
    <w:p w:rsidR="009C14EA" w:rsidRDefault="0061637B" w:rsidP="0061637B">
      <w:pPr>
        <w:pStyle w:val="Heading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1C5981" w:rsidRDefault="009C14EA" w:rsidP="0061637B">
      <w:pPr>
        <w:pStyle w:val="Heading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7.2</w:t>
      </w:r>
      <w:r>
        <w:rPr>
          <w:rFonts w:cs="Arial"/>
          <w:sz w:val="22"/>
          <w:szCs w:val="22"/>
        </w:rPr>
        <w:tab/>
      </w:r>
      <w:r w:rsidR="0061637B">
        <w:rPr>
          <w:rFonts w:cs="Arial"/>
          <w:sz w:val="22"/>
          <w:szCs w:val="22"/>
        </w:rPr>
        <w:t>Curriculum Development</w:t>
      </w:r>
      <w:bookmarkEnd w:id="14"/>
    </w:p>
    <w:p w:rsidR="009C14EA" w:rsidRDefault="009C14EA" w:rsidP="00054AF1">
      <w:pPr>
        <w:pStyle w:val="Heading3"/>
        <w:rPr>
          <w:rFonts w:cs="Arial"/>
          <w:sz w:val="22"/>
          <w:szCs w:val="22"/>
        </w:rPr>
      </w:pPr>
    </w:p>
    <w:p w:rsidR="00033A1E" w:rsidRPr="00054AF1" w:rsidRDefault="0061637B" w:rsidP="00054AF1">
      <w:pPr>
        <w:pStyle w:val="Heading3"/>
        <w:rPr>
          <w:rFonts w:cs="Arial"/>
          <w:sz w:val="22"/>
          <w:szCs w:val="22"/>
        </w:rPr>
      </w:pPr>
      <w:r w:rsidRPr="00054AF1">
        <w:rPr>
          <w:rFonts w:cs="Arial"/>
          <w:sz w:val="22"/>
          <w:szCs w:val="22"/>
        </w:rPr>
        <w:t>7.</w:t>
      </w:r>
      <w:r w:rsidR="009C14EA">
        <w:rPr>
          <w:rFonts w:cs="Arial"/>
          <w:sz w:val="22"/>
          <w:szCs w:val="22"/>
        </w:rPr>
        <w:t>3</w:t>
      </w:r>
      <w:r w:rsidRPr="00054AF1">
        <w:rPr>
          <w:rFonts w:cs="Arial"/>
          <w:sz w:val="22"/>
          <w:szCs w:val="22"/>
        </w:rPr>
        <w:t xml:space="preserve"> </w:t>
      </w:r>
      <w:r w:rsidRPr="00054AF1">
        <w:rPr>
          <w:rFonts w:cs="Arial"/>
          <w:sz w:val="22"/>
          <w:szCs w:val="22"/>
        </w:rPr>
        <w:tab/>
      </w:r>
      <w:r w:rsidR="00033A1E" w:rsidRPr="00054AF1">
        <w:rPr>
          <w:rFonts w:cs="Arial"/>
          <w:sz w:val="22"/>
          <w:szCs w:val="22"/>
        </w:rPr>
        <w:t>Programme approval, monitoring and review</w:t>
      </w:r>
    </w:p>
    <w:p w:rsidR="0061637B" w:rsidRPr="00054AF1" w:rsidRDefault="0061637B" w:rsidP="00054AF1">
      <w:pPr>
        <w:pStyle w:val="Heading3"/>
        <w:rPr>
          <w:rFonts w:cs="Arial"/>
          <w:sz w:val="22"/>
          <w:szCs w:val="22"/>
        </w:rPr>
      </w:pPr>
    </w:p>
    <w:p w:rsidR="0061637B" w:rsidRDefault="0061637B" w:rsidP="00054AF1">
      <w:pPr>
        <w:pStyle w:val="Heading3"/>
        <w:rPr>
          <w:rFonts w:cs="Arial"/>
          <w:sz w:val="22"/>
          <w:szCs w:val="22"/>
        </w:rPr>
      </w:pPr>
      <w:r w:rsidRPr="00054AF1">
        <w:rPr>
          <w:rFonts w:cs="Arial"/>
          <w:sz w:val="22"/>
          <w:szCs w:val="22"/>
        </w:rPr>
        <w:t>7.</w:t>
      </w:r>
      <w:r w:rsidR="009C14EA">
        <w:rPr>
          <w:rFonts w:cs="Arial"/>
          <w:sz w:val="22"/>
          <w:szCs w:val="22"/>
        </w:rPr>
        <w:t>4</w:t>
      </w:r>
      <w:r w:rsidRPr="00054AF1">
        <w:rPr>
          <w:rFonts w:cs="Arial"/>
          <w:sz w:val="22"/>
          <w:szCs w:val="22"/>
        </w:rPr>
        <w:tab/>
      </w:r>
      <w:r w:rsidR="008A74D5" w:rsidRPr="00054AF1">
        <w:rPr>
          <w:rFonts w:cs="Arial"/>
          <w:sz w:val="22"/>
          <w:szCs w:val="22"/>
        </w:rPr>
        <w:t xml:space="preserve">Management and administration of </w:t>
      </w:r>
      <w:r w:rsidRPr="00054AF1">
        <w:rPr>
          <w:rFonts w:cs="Arial"/>
          <w:sz w:val="22"/>
          <w:szCs w:val="22"/>
        </w:rPr>
        <w:t>assessment processes</w:t>
      </w:r>
    </w:p>
    <w:p w:rsidR="009C14EA" w:rsidRDefault="009C14EA" w:rsidP="009C14EA">
      <w:pPr>
        <w:rPr>
          <w:rFonts w:ascii="Arial" w:hAnsi="Arial" w:cs="Arial"/>
          <w:szCs w:val="22"/>
          <w:lang w:eastAsia="zh-CN"/>
        </w:rPr>
      </w:pPr>
      <w:r w:rsidRPr="009C14EA">
        <w:rPr>
          <w:rFonts w:ascii="Arial" w:hAnsi="Arial" w:cs="Arial"/>
        </w:rPr>
        <w:t>7.4.1</w:t>
      </w:r>
      <w:r w:rsidRPr="009C14EA">
        <w:rPr>
          <w:rFonts w:ascii="Arial" w:hAnsi="Arial" w:cs="Arial"/>
        </w:rPr>
        <w:tab/>
        <w:t xml:space="preserve">Processes </w:t>
      </w:r>
      <w:r w:rsidRPr="009C14EA">
        <w:rPr>
          <w:rFonts w:ascii="Arial" w:hAnsi="Arial" w:cs="Arial"/>
          <w:szCs w:val="22"/>
          <w:lang w:eastAsia="zh-CN"/>
        </w:rPr>
        <w:t xml:space="preserve">for confirming coursework/examination papers, marking, grading </w:t>
      </w:r>
      <w:r w:rsidRPr="009C14EA">
        <w:rPr>
          <w:rFonts w:ascii="Arial" w:hAnsi="Arial" w:cs="Arial"/>
          <w:szCs w:val="22"/>
          <w:lang w:eastAsia="zh-CN"/>
        </w:rPr>
        <w:tab/>
        <w:t>moderation</w:t>
      </w:r>
    </w:p>
    <w:p w:rsidR="009C14EA" w:rsidRDefault="009C14EA" w:rsidP="009C14EA">
      <w:pPr>
        <w:rPr>
          <w:rFonts w:ascii="Arial" w:hAnsi="Arial" w:cs="Arial"/>
          <w:szCs w:val="22"/>
          <w:lang w:eastAsia="zh-CN"/>
        </w:rPr>
      </w:pPr>
    </w:p>
    <w:p w:rsidR="009C14EA" w:rsidRDefault="009C14EA" w:rsidP="009C14EA">
      <w:pPr>
        <w:rPr>
          <w:rFonts w:ascii="Arial" w:hAnsi="Arial" w:cs="Arial"/>
          <w:szCs w:val="22"/>
          <w:lang w:eastAsia="zh-CN"/>
        </w:rPr>
      </w:pPr>
      <w:r>
        <w:rPr>
          <w:rFonts w:ascii="Arial" w:hAnsi="Arial" w:cs="Arial"/>
          <w:szCs w:val="22"/>
          <w:lang w:eastAsia="zh-CN"/>
        </w:rPr>
        <w:t>7.4.2</w:t>
      </w:r>
      <w:r>
        <w:rPr>
          <w:rFonts w:ascii="Arial" w:hAnsi="Arial" w:cs="Arial"/>
          <w:szCs w:val="22"/>
          <w:lang w:eastAsia="zh-CN"/>
        </w:rPr>
        <w:tab/>
        <w:t>Maintenance of Student Records</w:t>
      </w:r>
    </w:p>
    <w:p w:rsidR="009C14EA" w:rsidRDefault="009C14EA" w:rsidP="009C14EA">
      <w:pPr>
        <w:rPr>
          <w:rFonts w:ascii="Arial" w:hAnsi="Arial" w:cs="Arial"/>
          <w:szCs w:val="22"/>
          <w:lang w:eastAsia="zh-CN"/>
        </w:rPr>
      </w:pPr>
    </w:p>
    <w:p w:rsidR="009C14EA" w:rsidRDefault="009C14EA" w:rsidP="009C14EA">
      <w:pPr>
        <w:rPr>
          <w:rFonts w:ascii="Arial" w:hAnsi="Arial" w:cs="Arial"/>
          <w:szCs w:val="22"/>
          <w:lang w:eastAsia="zh-CN"/>
        </w:rPr>
      </w:pPr>
      <w:r>
        <w:rPr>
          <w:rFonts w:ascii="Arial" w:hAnsi="Arial" w:cs="Arial"/>
          <w:szCs w:val="22"/>
          <w:lang w:eastAsia="zh-CN"/>
        </w:rPr>
        <w:t>7.4.3</w:t>
      </w:r>
      <w:r>
        <w:rPr>
          <w:rFonts w:ascii="Arial" w:hAnsi="Arial" w:cs="Arial"/>
          <w:szCs w:val="22"/>
          <w:lang w:eastAsia="zh-CN"/>
        </w:rPr>
        <w:tab/>
        <w:t>Moderation</w:t>
      </w:r>
    </w:p>
    <w:p w:rsidR="0061637B" w:rsidRDefault="009C14EA" w:rsidP="00054AF1">
      <w:pPr>
        <w:pStyle w:val="Heading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7</w:t>
      </w:r>
      <w:r w:rsidR="0061637B" w:rsidRPr="00054AF1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>5</w:t>
      </w:r>
      <w:r w:rsidR="0061637B" w:rsidRPr="00054AF1">
        <w:rPr>
          <w:rFonts w:cs="Arial"/>
          <w:sz w:val="22"/>
          <w:szCs w:val="22"/>
        </w:rPr>
        <w:tab/>
        <w:t>Feedback to Students (Formative and Summative)</w:t>
      </w:r>
    </w:p>
    <w:p w:rsidR="009C14EA" w:rsidRPr="009C14EA" w:rsidRDefault="009C14EA" w:rsidP="009C14EA">
      <w:pPr>
        <w:rPr>
          <w:rFonts w:ascii="Arial" w:hAnsi="Arial" w:cs="Arial"/>
        </w:rPr>
      </w:pPr>
      <w:r w:rsidRPr="009C14EA">
        <w:rPr>
          <w:rFonts w:ascii="Arial" w:hAnsi="Arial" w:cs="Arial"/>
        </w:rPr>
        <w:t>7.5.1</w:t>
      </w:r>
      <w:r w:rsidRPr="009C14EA">
        <w:rPr>
          <w:rFonts w:ascii="Arial" w:hAnsi="Arial" w:cs="Arial"/>
        </w:rPr>
        <w:tab/>
        <w:t>Formative Assessment</w:t>
      </w:r>
    </w:p>
    <w:p w:rsidR="009C14EA" w:rsidRPr="009C14EA" w:rsidRDefault="009C14EA" w:rsidP="009C14EA">
      <w:pPr>
        <w:rPr>
          <w:rFonts w:ascii="Arial" w:hAnsi="Arial" w:cs="Arial"/>
        </w:rPr>
      </w:pPr>
    </w:p>
    <w:p w:rsidR="009C14EA" w:rsidRPr="009C14EA" w:rsidRDefault="009C14EA" w:rsidP="009C14EA">
      <w:pPr>
        <w:rPr>
          <w:rFonts w:ascii="Arial" w:hAnsi="Arial" w:cs="Arial"/>
        </w:rPr>
      </w:pPr>
      <w:r w:rsidRPr="009C14EA">
        <w:rPr>
          <w:rFonts w:ascii="Arial" w:hAnsi="Arial" w:cs="Arial"/>
        </w:rPr>
        <w:t>7.5.2</w:t>
      </w:r>
      <w:r w:rsidRPr="009C14EA">
        <w:rPr>
          <w:rFonts w:ascii="Arial" w:hAnsi="Arial" w:cs="Arial"/>
        </w:rPr>
        <w:tab/>
        <w:t>Summative Assessment</w:t>
      </w:r>
    </w:p>
    <w:p w:rsidR="009C14EA" w:rsidRDefault="009C14EA" w:rsidP="00054AF1">
      <w:pPr>
        <w:pStyle w:val="Heading3"/>
        <w:rPr>
          <w:rFonts w:cs="Arial"/>
          <w:sz w:val="22"/>
          <w:szCs w:val="22"/>
        </w:rPr>
      </w:pPr>
    </w:p>
    <w:p w:rsidR="0061637B" w:rsidRDefault="0061637B" w:rsidP="00054AF1">
      <w:pPr>
        <w:pStyle w:val="Heading3"/>
        <w:rPr>
          <w:rFonts w:cs="Arial"/>
          <w:sz w:val="22"/>
          <w:szCs w:val="22"/>
        </w:rPr>
      </w:pPr>
      <w:r w:rsidRPr="00054AF1">
        <w:rPr>
          <w:rFonts w:cs="Arial"/>
          <w:sz w:val="22"/>
          <w:szCs w:val="22"/>
        </w:rPr>
        <w:t>7.</w:t>
      </w:r>
      <w:r w:rsidR="009C14EA">
        <w:rPr>
          <w:rFonts w:cs="Arial"/>
          <w:sz w:val="22"/>
          <w:szCs w:val="22"/>
        </w:rPr>
        <w:t>6</w:t>
      </w:r>
      <w:r w:rsidRPr="00054AF1">
        <w:rPr>
          <w:rFonts w:cs="Arial"/>
          <w:sz w:val="22"/>
          <w:szCs w:val="22"/>
        </w:rPr>
        <w:tab/>
        <w:t>Student Progression and Achievement</w:t>
      </w:r>
    </w:p>
    <w:p w:rsidR="009C14EA" w:rsidRPr="009C14EA" w:rsidRDefault="009C14EA" w:rsidP="009C14EA">
      <w:pPr>
        <w:rPr>
          <w:rFonts w:ascii="Arial" w:hAnsi="Arial" w:cs="Arial"/>
        </w:rPr>
      </w:pPr>
      <w:r w:rsidRPr="009C14EA">
        <w:rPr>
          <w:rFonts w:ascii="Arial" w:hAnsi="Arial" w:cs="Arial"/>
        </w:rPr>
        <w:t>7.6.1</w:t>
      </w:r>
      <w:r w:rsidRPr="009C14EA">
        <w:rPr>
          <w:rFonts w:ascii="Arial" w:hAnsi="Arial" w:cs="Arial"/>
        </w:rPr>
        <w:tab/>
        <w:t>Attendance Monitoring</w:t>
      </w:r>
    </w:p>
    <w:p w:rsidR="009C14EA" w:rsidRPr="009C14EA" w:rsidRDefault="009C14EA" w:rsidP="009C14EA">
      <w:pPr>
        <w:rPr>
          <w:rFonts w:ascii="Arial" w:hAnsi="Arial" w:cs="Arial"/>
        </w:rPr>
      </w:pPr>
    </w:p>
    <w:p w:rsidR="009C14EA" w:rsidRPr="009C14EA" w:rsidRDefault="009C14EA" w:rsidP="009C14EA">
      <w:pPr>
        <w:rPr>
          <w:rFonts w:ascii="Arial" w:hAnsi="Arial" w:cs="Arial"/>
        </w:rPr>
      </w:pPr>
      <w:r w:rsidRPr="009C14EA">
        <w:rPr>
          <w:rFonts w:ascii="Arial" w:hAnsi="Arial" w:cs="Arial"/>
        </w:rPr>
        <w:t>7.6.2</w:t>
      </w:r>
      <w:r w:rsidRPr="009C14EA">
        <w:rPr>
          <w:rFonts w:ascii="Arial" w:hAnsi="Arial" w:cs="Arial"/>
        </w:rPr>
        <w:tab/>
        <w:t>Students at risk</w:t>
      </w:r>
    </w:p>
    <w:p w:rsidR="009C14EA" w:rsidRPr="009C14EA" w:rsidRDefault="009C14EA" w:rsidP="009C14EA">
      <w:pPr>
        <w:rPr>
          <w:rFonts w:ascii="Arial" w:hAnsi="Arial" w:cs="Arial"/>
        </w:rPr>
      </w:pPr>
    </w:p>
    <w:p w:rsidR="009C14EA" w:rsidRPr="009C14EA" w:rsidRDefault="009C14EA" w:rsidP="009C14EA">
      <w:pPr>
        <w:rPr>
          <w:rFonts w:ascii="Arial" w:hAnsi="Arial" w:cs="Arial"/>
        </w:rPr>
      </w:pPr>
      <w:r w:rsidRPr="009C14EA">
        <w:rPr>
          <w:rFonts w:ascii="Arial" w:hAnsi="Arial" w:cs="Arial"/>
        </w:rPr>
        <w:t>7.6.3</w:t>
      </w:r>
      <w:r w:rsidRPr="009C14EA">
        <w:rPr>
          <w:rFonts w:ascii="Arial" w:hAnsi="Arial" w:cs="Arial"/>
        </w:rPr>
        <w:tab/>
        <w:t>Progression</w:t>
      </w:r>
    </w:p>
    <w:p w:rsidR="009C14EA" w:rsidRDefault="009C14EA" w:rsidP="009C14EA"/>
    <w:p w:rsidR="0061637B" w:rsidRDefault="0061637B" w:rsidP="00054AF1">
      <w:pPr>
        <w:pStyle w:val="Heading3"/>
        <w:rPr>
          <w:rFonts w:cs="Arial"/>
          <w:sz w:val="22"/>
          <w:szCs w:val="22"/>
        </w:rPr>
      </w:pPr>
      <w:r w:rsidRPr="00054AF1">
        <w:rPr>
          <w:rFonts w:cs="Arial"/>
          <w:sz w:val="22"/>
          <w:szCs w:val="22"/>
        </w:rPr>
        <w:t>7</w:t>
      </w:r>
      <w:r w:rsidR="009C14EA">
        <w:rPr>
          <w:rFonts w:cs="Arial"/>
          <w:sz w:val="22"/>
          <w:szCs w:val="22"/>
        </w:rPr>
        <w:t>.7</w:t>
      </w:r>
      <w:r w:rsidRPr="00054AF1">
        <w:rPr>
          <w:rFonts w:cs="Arial"/>
          <w:sz w:val="22"/>
          <w:szCs w:val="22"/>
        </w:rPr>
        <w:t xml:space="preserve"> </w:t>
      </w:r>
      <w:r w:rsidRPr="00054AF1">
        <w:rPr>
          <w:rFonts w:cs="Arial"/>
          <w:sz w:val="22"/>
          <w:szCs w:val="22"/>
        </w:rPr>
        <w:tab/>
        <w:t>Student Academic Support</w:t>
      </w:r>
    </w:p>
    <w:p w:rsidR="009C14EA" w:rsidRPr="009C14EA" w:rsidRDefault="009C14EA" w:rsidP="009C14EA">
      <w:pPr>
        <w:rPr>
          <w:rFonts w:ascii="Arial" w:hAnsi="Arial" w:cs="Arial"/>
        </w:rPr>
      </w:pPr>
      <w:r w:rsidRPr="009C14EA">
        <w:rPr>
          <w:rFonts w:ascii="Arial" w:hAnsi="Arial" w:cs="Arial"/>
        </w:rPr>
        <w:t>7.1.1</w:t>
      </w:r>
      <w:r w:rsidRPr="009C14EA">
        <w:rPr>
          <w:rFonts w:ascii="Arial" w:hAnsi="Arial" w:cs="Arial"/>
        </w:rPr>
        <w:tab/>
        <w:t>Reasonable Adjustments</w:t>
      </w:r>
    </w:p>
    <w:p w:rsidR="0061637B" w:rsidRPr="00054AF1" w:rsidRDefault="0061637B" w:rsidP="00054AF1">
      <w:pPr>
        <w:pStyle w:val="Heading3"/>
        <w:rPr>
          <w:rFonts w:cs="Arial"/>
          <w:sz w:val="22"/>
          <w:szCs w:val="22"/>
        </w:rPr>
      </w:pPr>
    </w:p>
    <w:p w:rsidR="00054AF1" w:rsidRDefault="0061637B" w:rsidP="00054AF1">
      <w:pPr>
        <w:pStyle w:val="Heading3"/>
        <w:rPr>
          <w:rFonts w:cs="Arial"/>
          <w:sz w:val="22"/>
          <w:szCs w:val="22"/>
        </w:rPr>
      </w:pPr>
      <w:r w:rsidRPr="00054AF1">
        <w:rPr>
          <w:rFonts w:cs="Arial"/>
          <w:sz w:val="22"/>
          <w:szCs w:val="22"/>
        </w:rPr>
        <w:t>7.</w:t>
      </w:r>
      <w:r w:rsidR="009C14EA">
        <w:rPr>
          <w:rFonts w:cs="Arial"/>
          <w:sz w:val="22"/>
          <w:szCs w:val="22"/>
        </w:rPr>
        <w:t>8</w:t>
      </w:r>
      <w:r w:rsidRPr="00054AF1">
        <w:rPr>
          <w:rFonts w:cs="Arial"/>
          <w:sz w:val="22"/>
          <w:szCs w:val="22"/>
        </w:rPr>
        <w:tab/>
        <w:t>Student Non-</w:t>
      </w:r>
      <w:r w:rsidR="00054AF1" w:rsidRPr="00054AF1">
        <w:rPr>
          <w:rFonts w:cs="Arial"/>
          <w:sz w:val="22"/>
          <w:szCs w:val="22"/>
        </w:rPr>
        <w:t>Academic Support (student welfare/well-being)</w:t>
      </w:r>
    </w:p>
    <w:p w:rsidR="009C14EA" w:rsidRDefault="009C14EA" w:rsidP="009C14EA"/>
    <w:p w:rsidR="009C14EA" w:rsidRPr="009C14EA" w:rsidRDefault="009C14EA" w:rsidP="009C14EA">
      <w:pPr>
        <w:rPr>
          <w:rFonts w:ascii="Arial" w:hAnsi="Arial" w:cs="Arial"/>
          <w:b/>
        </w:rPr>
      </w:pPr>
      <w:r w:rsidRPr="009C14EA">
        <w:rPr>
          <w:rFonts w:ascii="Arial" w:hAnsi="Arial" w:cs="Arial"/>
          <w:b/>
        </w:rPr>
        <w:t>7.9</w:t>
      </w:r>
      <w:r w:rsidRPr="009C14EA">
        <w:rPr>
          <w:rFonts w:ascii="Arial" w:hAnsi="Arial" w:cs="Arial"/>
          <w:b/>
        </w:rPr>
        <w:tab/>
        <w:t>Safeguarding and Prevent Policies and Procedures</w:t>
      </w:r>
    </w:p>
    <w:p w:rsidR="009C14EA" w:rsidRPr="009C14EA" w:rsidRDefault="009C14EA" w:rsidP="009C14EA">
      <w:pPr>
        <w:rPr>
          <w:rFonts w:ascii="Arial" w:hAnsi="Arial" w:cs="Arial"/>
        </w:rPr>
      </w:pPr>
      <w:r w:rsidRPr="009C14EA">
        <w:rPr>
          <w:rFonts w:ascii="Arial" w:hAnsi="Arial" w:cs="Arial"/>
        </w:rPr>
        <w:t>7.9.1</w:t>
      </w:r>
      <w:r w:rsidRPr="009C14EA">
        <w:rPr>
          <w:rFonts w:ascii="Arial" w:hAnsi="Arial" w:cs="Arial"/>
        </w:rPr>
        <w:tab/>
        <w:t>Safeguarding</w:t>
      </w:r>
    </w:p>
    <w:p w:rsidR="009C14EA" w:rsidRPr="009C14EA" w:rsidRDefault="009C14EA" w:rsidP="009C14EA">
      <w:pPr>
        <w:rPr>
          <w:rFonts w:ascii="Arial" w:hAnsi="Arial" w:cs="Arial"/>
        </w:rPr>
      </w:pPr>
    </w:p>
    <w:p w:rsidR="009C14EA" w:rsidRPr="009C14EA" w:rsidRDefault="009C14EA" w:rsidP="009C14EA">
      <w:pPr>
        <w:rPr>
          <w:rFonts w:ascii="Arial" w:hAnsi="Arial" w:cs="Arial"/>
        </w:rPr>
      </w:pPr>
      <w:r w:rsidRPr="009C14EA">
        <w:rPr>
          <w:rFonts w:ascii="Arial" w:hAnsi="Arial" w:cs="Arial"/>
        </w:rPr>
        <w:t>7.9.2</w:t>
      </w:r>
      <w:r w:rsidRPr="009C14EA">
        <w:rPr>
          <w:rFonts w:ascii="Arial" w:hAnsi="Arial" w:cs="Arial"/>
        </w:rPr>
        <w:tab/>
        <w:t>Prevent</w:t>
      </w:r>
    </w:p>
    <w:p w:rsidR="00054AF1" w:rsidRPr="00054AF1" w:rsidRDefault="00054AF1" w:rsidP="00054AF1">
      <w:pPr>
        <w:pStyle w:val="Heading3"/>
        <w:rPr>
          <w:rFonts w:cs="Arial"/>
          <w:sz w:val="22"/>
          <w:szCs w:val="22"/>
        </w:rPr>
      </w:pPr>
    </w:p>
    <w:p w:rsidR="00054AF1" w:rsidRPr="00054AF1" w:rsidRDefault="00054AF1" w:rsidP="00054AF1">
      <w:pPr>
        <w:pStyle w:val="Heading3"/>
        <w:rPr>
          <w:rFonts w:cs="Arial"/>
          <w:sz w:val="22"/>
          <w:szCs w:val="22"/>
        </w:rPr>
      </w:pPr>
      <w:r w:rsidRPr="00054AF1">
        <w:rPr>
          <w:rFonts w:cs="Arial"/>
          <w:sz w:val="22"/>
          <w:szCs w:val="22"/>
        </w:rPr>
        <w:t>7.</w:t>
      </w:r>
      <w:r w:rsidR="00277672">
        <w:rPr>
          <w:rFonts w:cs="Arial"/>
          <w:sz w:val="22"/>
          <w:szCs w:val="22"/>
        </w:rPr>
        <w:t>10</w:t>
      </w:r>
      <w:r w:rsidRPr="00054AF1">
        <w:rPr>
          <w:rFonts w:cs="Arial"/>
          <w:sz w:val="22"/>
          <w:szCs w:val="22"/>
        </w:rPr>
        <w:tab/>
        <w:t xml:space="preserve">Feedback from Students – Student Consultation and Representation </w:t>
      </w:r>
      <w:r>
        <w:rPr>
          <w:rFonts w:cs="Arial"/>
          <w:sz w:val="22"/>
          <w:szCs w:val="22"/>
        </w:rPr>
        <w:tab/>
      </w:r>
      <w:r w:rsidRPr="00054AF1">
        <w:rPr>
          <w:rFonts w:cs="Arial"/>
          <w:sz w:val="22"/>
          <w:szCs w:val="22"/>
        </w:rPr>
        <w:t>Systems</w:t>
      </w:r>
    </w:p>
    <w:p w:rsidR="00054AF1" w:rsidRPr="00054AF1" w:rsidRDefault="00054AF1" w:rsidP="00054AF1">
      <w:pPr>
        <w:pStyle w:val="Heading3"/>
        <w:rPr>
          <w:rFonts w:cs="Arial"/>
          <w:sz w:val="22"/>
          <w:szCs w:val="22"/>
        </w:rPr>
      </w:pPr>
    </w:p>
    <w:p w:rsidR="00054AF1" w:rsidRPr="00054AF1" w:rsidRDefault="00054AF1" w:rsidP="00054AF1">
      <w:pPr>
        <w:pStyle w:val="Heading3"/>
        <w:rPr>
          <w:rFonts w:cs="Arial"/>
          <w:sz w:val="22"/>
          <w:szCs w:val="22"/>
        </w:rPr>
      </w:pPr>
      <w:r w:rsidRPr="00054AF1">
        <w:rPr>
          <w:rFonts w:cs="Arial"/>
          <w:sz w:val="22"/>
          <w:szCs w:val="22"/>
        </w:rPr>
        <w:t>7.</w:t>
      </w:r>
      <w:r w:rsidR="009C14EA">
        <w:rPr>
          <w:rFonts w:cs="Arial"/>
          <w:sz w:val="22"/>
          <w:szCs w:val="22"/>
        </w:rPr>
        <w:t>1</w:t>
      </w:r>
      <w:r w:rsidR="00277672">
        <w:rPr>
          <w:rFonts w:cs="Arial"/>
          <w:sz w:val="22"/>
          <w:szCs w:val="22"/>
        </w:rPr>
        <w:t>1</w:t>
      </w:r>
      <w:r w:rsidRPr="00054AF1">
        <w:rPr>
          <w:rFonts w:cs="Arial"/>
          <w:sz w:val="22"/>
          <w:szCs w:val="22"/>
        </w:rPr>
        <w:t xml:space="preserve"> </w:t>
      </w:r>
      <w:r w:rsidRPr="00054AF1">
        <w:rPr>
          <w:rFonts w:cs="Arial"/>
          <w:sz w:val="22"/>
          <w:szCs w:val="22"/>
        </w:rPr>
        <w:tab/>
        <w:t>Complaints Policy and process</w:t>
      </w:r>
    </w:p>
    <w:p w:rsidR="00054AF1" w:rsidRPr="00054AF1" w:rsidRDefault="00054AF1" w:rsidP="00054AF1">
      <w:pPr>
        <w:pStyle w:val="Heading3"/>
        <w:rPr>
          <w:rFonts w:cs="Arial"/>
          <w:sz w:val="22"/>
          <w:szCs w:val="22"/>
        </w:rPr>
      </w:pPr>
    </w:p>
    <w:p w:rsidR="00054AF1" w:rsidRPr="00054AF1" w:rsidRDefault="00054AF1" w:rsidP="00054AF1">
      <w:pPr>
        <w:pStyle w:val="Heading3"/>
        <w:rPr>
          <w:rFonts w:cs="Arial"/>
          <w:sz w:val="22"/>
          <w:szCs w:val="22"/>
        </w:rPr>
      </w:pPr>
      <w:r w:rsidRPr="00054AF1">
        <w:rPr>
          <w:rFonts w:cs="Arial"/>
          <w:sz w:val="22"/>
          <w:szCs w:val="22"/>
        </w:rPr>
        <w:t>7.</w:t>
      </w:r>
      <w:r w:rsidR="009C14EA">
        <w:rPr>
          <w:rFonts w:cs="Arial"/>
          <w:sz w:val="22"/>
          <w:szCs w:val="22"/>
        </w:rPr>
        <w:t>1</w:t>
      </w:r>
      <w:r w:rsidR="00277672">
        <w:rPr>
          <w:rFonts w:cs="Arial"/>
          <w:sz w:val="22"/>
          <w:szCs w:val="22"/>
        </w:rPr>
        <w:t>2</w:t>
      </w:r>
      <w:r w:rsidRPr="00054AF1">
        <w:rPr>
          <w:rFonts w:cs="Arial"/>
          <w:sz w:val="22"/>
          <w:szCs w:val="22"/>
        </w:rPr>
        <w:t xml:space="preserve"> </w:t>
      </w:r>
      <w:r w:rsidRPr="00054AF1">
        <w:rPr>
          <w:rFonts w:cs="Arial"/>
          <w:sz w:val="22"/>
          <w:szCs w:val="22"/>
        </w:rPr>
        <w:tab/>
        <w:t>Research Ethics Policy and process</w:t>
      </w:r>
    </w:p>
    <w:p w:rsidR="0061637B" w:rsidRDefault="0061637B" w:rsidP="0061637B">
      <w:pPr>
        <w:rPr>
          <w:rFonts w:ascii="Arial" w:hAnsi="Arial" w:cs="Arial"/>
          <w:szCs w:val="22"/>
        </w:rPr>
      </w:pPr>
    </w:p>
    <w:p w:rsidR="00054AF1" w:rsidRPr="00033A1E" w:rsidRDefault="00054AF1" w:rsidP="00054AF1">
      <w:pPr>
        <w:pStyle w:val="Heading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8</w:t>
      </w:r>
      <w:r w:rsidRPr="00033A1E">
        <w:rPr>
          <w:rFonts w:cs="Arial"/>
          <w:sz w:val="22"/>
          <w:szCs w:val="22"/>
        </w:rPr>
        <w:t>.</w:t>
      </w:r>
      <w:r w:rsidRPr="00033A1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Staff Resources</w:t>
      </w:r>
    </w:p>
    <w:p w:rsidR="00054AF1" w:rsidRPr="00033A1E" w:rsidRDefault="00054AF1" w:rsidP="00054AF1">
      <w:pPr>
        <w:pStyle w:val="Heading3"/>
        <w:rPr>
          <w:rFonts w:cs="Arial"/>
          <w:sz w:val="22"/>
          <w:szCs w:val="22"/>
        </w:rPr>
      </w:pPr>
    </w:p>
    <w:p w:rsidR="00054AF1" w:rsidRPr="00054AF1" w:rsidRDefault="00054AF1" w:rsidP="0061637B">
      <w:pPr>
        <w:rPr>
          <w:rFonts w:ascii="Arial" w:hAnsi="Arial" w:cs="Arial"/>
          <w:b/>
          <w:szCs w:val="22"/>
        </w:rPr>
      </w:pPr>
      <w:r w:rsidRPr="00054AF1">
        <w:rPr>
          <w:rFonts w:ascii="Arial" w:hAnsi="Arial" w:cs="Arial"/>
          <w:b/>
          <w:szCs w:val="22"/>
        </w:rPr>
        <w:t>8.1</w:t>
      </w:r>
      <w:r w:rsidRPr="00054AF1">
        <w:rPr>
          <w:rFonts w:ascii="Arial" w:hAnsi="Arial" w:cs="Arial"/>
          <w:b/>
          <w:szCs w:val="22"/>
        </w:rPr>
        <w:tab/>
        <w:t>Staff Numbers – Teaching and Administrative</w:t>
      </w:r>
    </w:p>
    <w:p w:rsidR="00054AF1" w:rsidRPr="00054AF1" w:rsidRDefault="00054AF1" w:rsidP="0061637B">
      <w:pPr>
        <w:rPr>
          <w:rFonts w:ascii="Arial" w:hAnsi="Arial" w:cs="Arial"/>
          <w:b/>
          <w:szCs w:val="22"/>
        </w:rPr>
      </w:pPr>
    </w:p>
    <w:p w:rsidR="00054AF1" w:rsidRPr="00054AF1" w:rsidRDefault="00054AF1" w:rsidP="0061637B">
      <w:pPr>
        <w:rPr>
          <w:rFonts w:ascii="Arial" w:hAnsi="Arial" w:cs="Arial"/>
          <w:b/>
          <w:szCs w:val="22"/>
        </w:rPr>
      </w:pPr>
      <w:r w:rsidRPr="00054AF1">
        <w:rPr>
          <w:rFonts w:ascii="Arial" w:hAnsi="Arial" w:cs="Arial"/>
          <w:b/>
          <w:szCs w:val="22"/>
        </w:rPr>
        <w:t xml:space="preserve">8.2 </w:t>
      </w:r>
      <w:r w:rsidRPr="00054AF1">
        <w:rPr>
          <w:rFonts w:ascii="Arial" w:hAnsi="Arial" w:cs="Arial"/>
          <w:b/>
          <w:szCs w:val="22"/>
        </w:rPr>
        <w:tab/>
        <w:t>Recruitment Process</w:t>
      </w:r>
    </w:p>
    <w:p w:rsidR="00054AF1" w:rsidRPr="00054AF1" w:rsidRDefault="00054AF1" w:rsidP="0061637B">
      <w:pPr>
        <w:rPr>
          <w:rFonts w:ascii="Arial" w:hAnsi="Arial" w:cs="Arial"/>
          <w:b/>
          <w:szCs w:val="22"/>
        </w:rPr>
      </w:pPr>
    </w:p>
    <w:p w:rsidR="00054AF1" w:rsidRPr="00054AF1" w:rsidRDefault="00054AF1" w:rsidP="0061637B">
      <w:pPr>
        <w:rPr>
          <w:rFonts w:ascii="Arial" w:hAnsi="Arial" w:cs="Arial"/>
          <w:b/>
          <w:szCs w:val="22"/>
        </w:rPr>
      </w:pPr>
      <w:r w:rsidRPr="00054AF1">
        <w:rPr>
          <w:rFonts w:ascii="Arial" w:hAnsi="Arial" w:cs="Arial"/>
          <w:b/>
          <w:szCs w:val="22"/>
        </w:rPr>
        <w:t>8.3</w:t>
      </w:r>
      <w:r w:rsidRPr="00054AF1">
        <w:rPr>
          <w:rFonts w:ascii="Arial" w:hAnsi="Arial" w:cs="Arial"/>
          <w:b/>
          <w:szCs w:val="22"/>
        </w:rPr>
        <w:tab/>
        <w:t>Staff Induction</w:t>
      </w:r>
    </w:p>
    <w:p w:rsidR="00054AF1" w:rsidRPr="00054AF1" w:rsidRDefault="00054AF1" w:rsidP="0061637B">
      <w:pPr>
        <w:rPr>
          <w:rFonts w:ascii="Arial" w:hAnsi="Arial" w:cs="Arial"/>
          <w:b/>
          <w:szCs w:val="22"/>
        </w:rPr>
      </w:pPr>
    </w:p>
    <w:p w:rsidR="00054AF1" w:rsidRPr="00054AF1" w:rsidRDefault="00054AF1" w:rsidP="0061637B">
      <w:pPr>
        <w:rPr>
          <w:rFonts w:ascii="Arial" w:hAnsi="Arial" w:cs="Arial"/>
          <w:b/>
          <w:szCs w:val="22"/>
        </w:rPr>
      </w:pPr>
      <w:r w:rsidRPr="00054AF1">
        <w:rPr>
          <w:rFonts w:ascii="Arial" w:hAnsi="Arial" w:cs="Arial"/>
          <w:b/>
          <w:szCs w:val="22"/>
        </w:rPr>
        <w:t>8.4</w:t>
      </w:r>
      <w:r w:rsidRPr="00054AF1">
        <w:rPr>
          <w:rFonts w:ascii="Arial" w:hAnsi="Arial" w:cs="Arial"/>
          <w:b/>
          <w:szCs w:val="22"/>
        </w:rPr>
        <w:tab/>
        <w:t xml:space="preserve">Performance Monitoring (including peer observation and English </w:t>
      </w:r>
      <w:r>
        <w:rPr>
          <w:rFonts w:ascii="Arial" w:hAnsi="Arial" w:cs="Arial"/>
          <w:b/>
          <w:szCs w:val="22"/>
        </w:rPr>
        <w:tab/>
      </w:r>
      <w:r w:rsidRPr="00054AF1">
        <w:rPr>
          <w:rFonts w:ascii="Arial" w:hAnsi="Arial" w:cs="Arial"/>
          <w:b/>
          <w:szCs w:val="22"/>
        </w:rPr>
        <w:t>language proficiency)</w:t>
      </w:r>
    </w:p>
    <w:p w:rsidR="00054AF1" w:rsidRPr="00054AF1" w:rsidRDefault="00054AF1" w:rsidP="0061637B">
      <w:pPr>
        <w:rPr>
          <w:rFonts w:ascii="Arial" w:hAnsi="Arial" w:cs="Arial"/>
          <w:b/>
          <w:szCs w:val="22"/>
        </w:rPr>
      </w:pPr>
    </w:p>
    <w:p w:rsidR="00054AF1" w:rsidRPr="00054AF1" w:rsidRDefault="00054AF1" w:rsidP="0061637B">
      <w:pPr>
        <w:rPr>
          <w:rFonts w:ascii="Arial" w:hAnsi="Arial" w:cs="Arial"/>
          <w:b/>
          <w:szCs w:val="22"/>
        </w:rPr>
      </w:pPr>
      <w:r w:rsidRPr="00054AF1">
        <w:rPr>
          <w:rFonts w:ascii="Arial" w:hAnsi="Arial" w:cs="Arial"/>
          <w:b/>
          <w:szCs w:val="22"/>
        </w:rPr>
        <w:t>8.5</w:t>
      </w:r>
      <w:r w:rsidRPr="00054AF1">
        <w:rPr>
          <w:rFonts w:ascii="Arial" w:hAnsi="Arial" w:cs="Arial"/>
          <w:b/>
          <w:szCs w:val="22"/>
        </w:rPr>
        <w:tab/>
        <w:t>Staff Development</w:t>
      </w:r>
    </w:p>
    <w:p w:rsidR="00925615" w:rsidRDefault="00925615">
      <w:pPr>
        <w:rPr>
          <w:rStyle w:val="StyleBold"/>
          <w:rFonts w:cs="Arial"/>
          <w:b w:val="0"/>
          <w:bCs w:val="0"/>
          <w:sz w:val="22"/>
          <w:szCs w:val="22"/>
        </w:rPr>
      </w:pPr>
    </w:p>
    <w:p w:rsidR="00054AF1" w:rsidRPr="00033A1E" w:rsidRDefault="00054AF1" w:rsidP="00054AF1">
      <w:pPr>
        <w:pStyle w:val="Heading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9</w:t>
      </w:r>
      <w:r w:rsidRPr="00033A1E">
        <w:rPr>
          <w:rFonts w:cs="Arial"/>
          <w:sz w:val="22"/>
          <w:szCs w:val="22"/>
        </w:rPr>
        <w:t>.</w:t>
      </w:r>
      <w:r w:rsidRPr="00033A1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Physical and Virtual Resources</w:t>
      </w:r>
    </w:p>
    <w:p w:rsidR="00054AF1" w:rsidRDefault="00054AF1" w:rsidP="00054AF1">
      <w:pPr>
        <w:pStyle w:val="Heading3"/>
        <w:rPr>
          <w:rFonts w:cs="Arial"/>
          <w:sz w:val="22"/>
          <w:szCs w:val="22"/>
        </w:rPr>
      </w:pPr>
    </w:p>
    <w:p w:rsidR="00054AF1" w:rsidRPr="00054AF1" w:rsidRDefault="00054AF1" w:rsidP="00054AF1">
      <w:pPr>
        <w:rPr>
          <w:rFonts w:ascii="Arial" w:hAnsi="Arial" w:cs="Arial"/>
          <w:b/>
          <w:szCs w:val="22"/>
        </w:rPr>
      </w:pPr>
      <w:r w:rsidRPr="00054AF1">
        <w:rPr>
          <w:rFonts w:ascii="Arial" w:hAnsi="Arial" w:cs="Arial"/>
          <w:b/>
          <w:szCs w:val="22"/>
        </w:rPr>
        <w:t>9.1</w:t>
      </w:r>
      <w:r w:rsidRPr="00054AF1">
        <w:rPr>
          <w:rFonts w:ascii="Arial" w:hAnsi="Arial" w:cs="Arial"/>
          <w:b/>
          <w:szCs w:val="22"/>
        </w:rPr>
        <w:tab/>
        <w:t>Library</w:t>
      </w:r>
    </w:p>
    <w:p w:rsidR="00054AF1" w:rsidRPr="00054AF1" w:rsidRDefault="00054AF1" w:rsidP="00054AF1">
      <w:pPr>
        <w:rPr>
          <w:rFonts w:ascii="Arial" w:hAnsi="Arial" w:cs="Arial"/>
          <w:b/>
          <w:szCs w:val="22"/>
        </w:rPr>
      </w:pPr>
    </w:p>
    <w:p w:rsidR="00054AF1" w:rsidRDefault="00054AF1" w:rsidP="00054AF1">
      <w:pPr>
        <w:rPr>
          <w:rFonts w:ascii="Arial" w:hAnsi="Arial" w:cs="Arial"/>
          <w:b/>
          <w:szCs w:val="22"/>
        </w:rPr>
      </w:pPr>
      <w:r w:rsidRPr="00054AF1">
        <w:rPr>
          <w:rFonts w:ascii="Arial" w:hAnsi="Arial" w:cs="Arial"/>
          <w:b/>
          <w:szCs w:val="22"/>
        </w:rPr>
        <w:t>9.2</w:t>
      </w:r>
      <w:r w:rsidRPr="00054AF1">
        <w:rPr>
          <w:rFonts w:ascii="Arial" w:hAnsi="Arial" w:cs="Arial"/>
          <w:b/>
          <w:szCs w:val="22"/>
        </w:rPr>
        <w:tab/>
        <w:t xml:space="preserve">Online Resources </w:t>
      </w:r>
    </w:p>
    <w:p w:rsidR="00277672" w:rsidRPr="00277672" w:rsidRDefault="00277672" w:rsidP="00054AF1">
      <w:pPr>
        <w:rPr>
          <w:rFonts w:ascii="Arial" w:hAnsi="Arial" w:cs="Arial"/>
          <w:szCs w:val="22"/>
        </w:rPr>
      </w:pPr>
      <w:r w:rsidRPr="00277672">
        <w:rPr>
          <w:rFonts w:ascii="Arial" w:hAnsi="Arial" w:cs="Arial"/>
          <w:szCs w:val="22"/>
        </w:rPr>
        <w:t>9.2.1</w:t>
      </w:r>
      <w:r w:rsidRPr="00277672">
        <w:rPr>
          <w:rFonts w:ascii="Arial" w:hAnsi="Arial" w:cs="Arial"/>
          <w:szCs w:val="22"/>
        </w:rPr>
        <w:tab/>
        <w:t>VLE</w:t>
      </w:r>
    </w:p>
    <w:p w:rsidR="00277672" w:rsidRPr="00277672" w:rsidRDefault="00277672" w:rsidP="00054AF1">
      <w:pPr>
        <w:rPr>
          <w:rFonts w:ascii="Arial" w:hAnsi="Arial" w:cs="Arial"/>
          <w:szCs w:val="22"/>
        </w:rPr>
      </w:pPr>
    </w:p>
    <w:p w:rsidR="00277672" w:rsidRDefault="00277672" w:rsidP="00054AF1">
      <w:pPr>
        <w:rPr>
          <w:rFonts w:ascii="Arial" w:hAnsi="Arial" w:cs="Arial"/>
          <w:szCs w:val="22"/>
        </w:rPr>
      </w:pPr>
      <w:r w:rsidRPr="00277672">
        <w:rPr>
          <w:rFonts w:ascii="Arial" w:hAnsi="Arial" w:cs="Arial"/>
          <w:szCs w:val="22"/>
        </w:rPr>
        <w:t>9.2.2</w:t>
      </w:r>
      <w:r w:rsidRPr="00277672">
        <w:rPr>
          <w:rFonts w:ascii="Arial" w:hAnsi="Arial" w:cs="Arial"/>
          <w:szCs w:val="22"/>
        </w:rPr>
        <w:tab/>
        <w:t>Online Library</w:t>
      </w:r>
    </w:p>
    <w:p w:rsidR="00277672" w:rsidRDefault="00277672" w:rsidP="00054AF1">
      <w:pPr>
        <w:rPr>
          <w:rFonts w:ascii="Arial" w:hAnsi="Arial" w:cs="Arial"/>
          <w:szCs w:val="22"/>
        </w:rPr>
      </w:pPr>
    </w:p>
    <w:p w:rsidR="00277672" w:rsidRPr="00277672" w:rsidRDefault="00277672" w:rsidP="00054AF1">
      <w:pPr>
        <w:rPr>
          <w:rFonts w:ascii="Arial" w:hAnsi="Arial" w:cs="Arial"/>
          <w:b/>
          <w:szCs w:val="22"/>
        </w:rPr>
      </w:pPr>
      <w:r w:rsidRPr="00277672">
        <w:rPr>
          <w:rFonts w:ascii="Arial" w:hAnsi="Arial" w:cs="Arial"/>
          <w:b/>
          <w:szCs w:val="22"/>
        </w:rPr>
        <w:t>9.3</w:t>
      </w:r>
      <w:r w:rsidRPr="00277672">
        <w:rPr>
          <w:rFonts w:ascii="Arial" w:hAnsi="Arial" w:cs="Arial"/>
          <w:b/>
          <w:szCs w:val="22"/>
        </w:rPr>
        <w:tab/>
        <w:t>Physical Resources - Space</w:t>
      </w:r>
    </w:p>
    <w:p w:rsidR="00054AF1" w:rsidRPr="00054AF1" w:rsidRDefault="00054AF1" w:rsidP="00054AF1">
      <w:pPr>
        <w:rPr>
          <w:rFonts w:ascii="Arial" w:hAnsi="Arial" w:cs="Arial"/>
          <w:b/>
          <w:szCs w:val="22"/>
        </w:rPr>
      </w:pPr>
    </w:p>
    <w:p w:rsidR="00054AF1" w:rsidRDefault="00054AF1" w:rsidP="00054AF1">
      <w:pPr>
        <w:rPr>
          <w:rFonts w:ascii="Arial" w:hAnsi="Arial" w:cs="Arial"/>
          <w:b/>
          <w:szCs w:val="22"/>
        </w:rPr>
      </w:pPr>
      <w:r w:rsidRPr="00054AF1">
        <w:rPr>
          <w:rFonts w:ascii="Arial" w:hAnsi="Arial" w:cs="Arial"/>
          <w:b/>
          <w:szCs w:val="22"/>
        </w:rPr>
        <w:t>9.</w:t>
      </w:r>
      <w:r w:rsidR="00277672">
        <w:rPr>
          <w:rFonts w:ascii="Arial" w:hAnsi="Arial" w:cs="Arial"/>
          <w:b/>
          <w:szCs w:val="22"/>
        </w:rPr>
        <w:t>4</w:t>
      </w:r>
      <w:r w:rsidRPr="00054AF1">
        <w:rPr>
          <w:rFonts w:ascii="Arial" w:hAnsi="Arial" w:cs="Arial"/>
          <w:b/>
          <w:szCs w:val="22"/>
        </w:rPr>
        <w:t xml:space="preserve"> </w:t>
      </w:r>
      <w:r w:rsidRPr="00054AF1">
        <w:rPr>
          <w:rFonts w:ascii="Arial" w:hAnsi="Arial" w:cs="Arial"/>
          <w:b/>
          <w:szCs w:val="22"/>
        </w:rPr>
        <w:tab/>
        <w:t>Accessibility</w:t>
      </w:r>
      <w:r w:rsidRPr="00054AF1">
        <w:rPr>
          <w:rFonts w:ascii="Arial" w:hAnsi="Arial" w:cs="Arial"/>
          <w:b/>
          <w:szCs w:val="22"/>
        </w:rPr>
        <w:tab/>
      </w:r>
    </w:p>
    <w:p w:rsidR="00054AF1" w:rsidRDefault="00054AF1" w:rsidP="00054AF1">
      <w:pPr>
        <w:rPr>
          <w:rFonts w:ascii="Arial" w:hAnsi="Arial" w:cs="Arial"/>
          <w:b/>
          <w:szCs w:val="22"/>
        </w:rPr>
      </w:pPr>
    </w:p>
    <w:p w:rsidR="00054AF1" w:rsidRDefault="00054AF1" w:rsidP="00054AF1">
      <w:pPr>
        <w:rPr>
          <w:rFonts w:ascii="Arial" w:hAnsi="Arial" w:cs="Arial"/>
          <w:b/>
          <w:szCs w:val="22"/>
        </w:rPr>
      </w:pPr>
    </w:p>
    <w:p w:rsidR="00054AF1" w:rsidRPr="00033A1E" w:rsidRDefault="00054AF1" w:rsidP="00054AF1">
      <w:pPr>
        <w:pStyle w:val="Heading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10.</w:t>
      </w:r>
      <w:r w:rsidRPr="00033A1E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Competition and Markets Authority Compliance</w:t>
      </w:r>
    </w:p>
    <w:p w:rsidR="00054AF1" w:rsidRPr="00033A1E" w:rsidRDefault="00054AF1" w:rsidP="00054AF1">
      <w:pPr>
        <w:pStyle w:val="Heading3"/>
        <w:rPr>
          <w:rFonts w:cs="Arial"/>
          <w:sz w:val="22"/>
          <w:szCs w:val="22"/>
        </w:rPr>
      </w:pPr>
    </w:p>
    <w:p w:rsidR="00054AF1" w:rsidRPr="00054AF1" w:rsidRDefault="00054AF1" w:rsidP="00054AF1">
      <w:pPr>
        <w:rPr>
          <w:rFonts w:ascii="Arial" w:hAnsi="Arial" w:cs="Arial"/>
          <w:b/>
          <w:szCs w:val="22"/>
        </w:rPr>
      </w:pPr>
    </w:p>
    <w:p w:rsidR="006F03D9" w:rsidRDefault="00054AF1" w:rsidP="006F03D9">
      <w:pPr>
        <w:rPr>
          <w:rFonts w:ascii="Arial" w:eastAsia="SimSun" w:hAnsi="Arial" w:cs="Arial"/>
          <w:lang w:eastAsia="zh-CN"/>
        </w:rPr>
      </w:pPr>
      <w:r w:rsidRPr="00054AF1">
        <w:rPr>
          <w:rFonts w:ascii="Arial" w:hAnsi="Arial" w:cs="Arial"/>
          <w:b/>
          <w:szCs w:val="22"/>
        </w:rPr>
        <w:t>10.1</w:t>
      </w:r>
      <w:r>
        <w:rPr>
          <w:rFonts w:ascii="Arial" w:hAnsi="Arial" w:cs="Arial"/>
          <w:szCs w:val="22"/>
        </w:rPr>
        <w:tab/>
      </w:r>
      <w:r w:rsidRPr="00054AF1">
        <w:rPr>
          <w:rFonts w:ascii="Arial" w:hAnsi="Arial" w:cs="Arial"/>
          <w:szCs w:val="22"/>
        </w:rPr>
        <w:t xml:space="preserve">The institution </w:t>
      </w:r>
      <w:r w:rsidRPr="00054AF1">
        <w:rPr>
          <w:rFonts w:ascii="Arial" w:eastAsia="SimSun" w:hAnsi="Arial" w:cs="Arial"/>
          <w:lang w:eastAsia="zh-CN"/>
        </w:rPr>
        <w:t xml:space="preserve">confirms that information currently given to prospective </w:t>
      </w:r>
      <w:r>
        <w:rPr>
          <w:rFonts w:ascii="Arial" w:eastAsia="SimSun" w:hAnsi="Arial" w:cs="Arial"/>
          <w:lang w:eastAsia="zh-CN"/>
        </w:rPr>
        <w:tab/>
      </w:r>
      <w:r w:rsidRPr="00054AF1">
        <w:rPr>
          <w:rFonts w:ascii="Arial" w:eastAsia="SimSun" w:hAnsi="Arial" w:cs="Arial"/>
          <w:lang w:eastAsia="zh-CN"/>
        </w:rPr>
        <w:t xml:space="preserve">students is in line with the UK Competitions and Markets Authority’s guidance </w:t>
      </w:r>
      <w:r>
        <w:rPr>
          <w:rFonts w:ascii="Arial" w:eastAsia="SimSun" w:hAnsi="Arial" w:cs="Arial"/>
          <w:lang w:eastAsia="zh-CN"/>
        </w:rPr>
        <w:tab/>
      </w:r>
      <w:r w:rsidRPr="00054AF1">
        <w:rPr>
          <w:rFonts w:ascii="Arial" w:eastAsia="SimSun" w:hAnsi="Arial" w:cs="Arial"/>
          <w:lang w:eastAsia="zh-CN"/>
        </w:rPr>
        <w:t>for higher education</w:t>
      </w:r>
      <w:r>
        <w:rPr>
          <w:rFonts w:ascii="Arial" w:eastAsia="SimSun" w:hAnsi="Arial" w:cs="Arial"/>
          <w:lang w:eastAsia="zh-CN"/>
        </w:rPr>
        <w:t>.</w:t>
      </w:r>
    </w:p>
    <w:p w:rsidR="00277672" w:rsidRDefault="00277672" w:rsidP="006F03D9">
      <w:pPr>
        <w:rPr>
          <w:rFonts w:ascii="Arial" w:hAnsi="Arial" w:cs="Arial"/>
          <w:szCs w:val="22"/>
        </w:rPr>
      </w:pPr>
    </w:p>
    <w:p w:rsidR="00277672" w:rsidRPr="00033A1E" w:rsidRDefault="00277672" w:rsidP="006F03D9">
      <w:pPr>
        <w:rPr>
          <w:rFonts w:ascii="Arial" w:hAnsi="Arial" w:cs="Arial"/>
          <w:szCs w:val="22"/>
        </w:rPr>
      </w:pPr>
      <w:r w:rsidRPr="00277672">
        <w:rPr>
          <w:rFonts w:ascii="Arial" w:hAnsi="Arial" w:cs="Arial"/>
          <w:b/>
          <w:szCs w:val="22"/>
        </w:rPr>
        <w:t>10.2</w:t>
      </w:r>
      <w:r>
        <w:rPr>
          <w:rFonts w:ascii="Arial" w:hAnsi="Arial" w:cs="Arial"/>
          <w:szCs w:val="22"/>
        </w:rPr>
        <w:tab/>
        <w:t>Refer Appendix 1 to this report – CMA Checklist</w:t>
      </w:r>
    </w:p>
    <w:p w:rsidR="00925615" w:rsidRPr="00033A1E" w:rsidRDefault="00925615">
      <w:pPr>
        <w:rPr>
          <w:rStyle w:val="StyleBold"/>
          <w:rFonts w:cs="Arial"/>
          <w:b w:val="0"/>
          <w:bCs w:val="0"/>
          <w:sz w:val="22"/>
          <w:szCs w:val="22"/>
        </w:rPr>
      </w:pPr>
    </w:p>
    <w:p w:rsidR="00925615" w:rsidRPr="00033A1E" w:rsidRDefault="00054AF1" w:rsidP="00B574FD">
      <w:pPr>
        <w:pStyle w:val="Heading2"/>
        <w:ind w:left="709" w:hanging="709"/>
        <w:rPr>
          <w:rFonts w:cs="Arial"/>
          <w:sz w:val="22"/>
          <w:szCs w:val="22"/>
        </w:rPr>
      </w:pPr>
      <w:bookmarkStart w:id="15" w:name="_Toc513611537"/>
      <w:bookmarkStart w:id="16" w:name="_Toc513612269"/>
      <w:r>
        <w:rPr>
          <w:rFonts w:cs="Arial"/>
          <w:sz w:val="22"/>
          <w:szCs w:val="22"/>
        </w:rPr>
        <w:t>11</w:t>
      </w:r>
      <w:r w:rsidR="00B574FD" w:rsidRPr="00033A1E">
        <w:rPr>
          <w:rFonts w:cs="Arial"/>
          <w:sz w:val="22"/>
          <w:szCs w:val="22"/>
        </w:rPr>
        <w:t>.</w:t>
      </w:r>
      <w:r w:rsidR="00B574FD" w:rsidRPr="00033A1E">
        <w:rPr>
          <w:rFonts w:cs="Arial"/>
          <w:sz w:val="22"/>
          <w:szCs w:val="22"/>
        </w:rPr>
        <w:tab/>
      </w:r>
      <w:r w:rsidR="00925615" w:rsidRPr="00033A1E">
        <w:rPr>
          <w:rFonts w:cs="Arial"/>
          <w:sz w:val="22"/>
          <w:szCs w:val="22"/>
        </w:rPr>
        <w:t>Private Panel meeting and feedback</w:t>
      </w:r>
      <w:r w:rsidR="00214001" w:rsidRPr="00033A1E">
        <w:rPr>
          <w:rFonts w:cs="Arial"/>
          <w:sz w:val="22"/>
          <w:szCs w:val="22"/>
        </w:rPr>
        <w:t xml:space="preserve"> to senior </w:t>
      </w:r>
      <w:r w:rsidR="00925615" w:rsidRPr="00033A1E">
        <w:rPr>
          <w:rFonts w:cs="Arial"/>
          <w:sz w:val="22"/>
          <w:szCs w:val="22"/>
        </w:rPr>
        <w:t>staff</w:t>
      </w:r>
      <w:bookmarkEnd w:id="15"/>
      <w:bookmarkEnd w:id="16"/>
    </w:p>
    <w:p w:rsidR="00512DBA" w:rsidRPr="00033A1E" w:rsidRDefault="00512DBA" w:rsidP="00512DBA">
      <w:pPr>
        <w:rPr>
          <w:rFonts w:ascii="Arial" w:hAnsi="Arial" w:cs="Arial"/>
          <w:szCs w:val="22"/>
        </w:rPr>
      </w:pPr>
    </w:p>
    <w:p w:rsidR="00925615" w:rsidRPr="00033A1E" w:rsidRDefault="00054AF1" w:rsidP="00690400">
      <w:pPr>
        <w:ind w:left="709" w:hanging="709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11</w:t>
      </w:r>
      <w:r w:rsidR="00B574FD" w:rsidRPr="00033A1E">
        <w:rPr>
          <w:rFonts w:ascii="Arial" w:hAnsi="Arial" w:cs="Arial"/>
          <w:szCs w:val="22"/>
        </w:rPr>
        <w:t>.1</w:t>
      </w:r>
      <w:r w:rsidR="00B574FD" w:rsidRPr="00033A1E">
        <w:rPr>
          <w:rFonts w:ascii="Arial" w:hAnsi="Arial" w:cs="Arial"/>
          <w:szCs w:val="22"/>
        </w:rPr>
        <w:tab/>
      </w:r>
      <w:r w:rsidR="00925615" w:rsidRPr="00033A1E">
        <w:rPr>
          <w:rFonts w:ascii="Arial" w:hAnsi="Arial" w:cs="Arial"/>
          <w:szCs w:val="22"/>
        </w:rPr>
        <w:t xml:space="preserve">The visit team is pleased to recommend to the </w:t>
      </w:r>
      <w:r>
        <w:rPr>
          <w:rFonts w:ascii="Arial" w:hAnsi="Arial" w:cs="Arial"/>
          <w:szCs w:val="22"/>
        </w:rPr>
        <w:t>Deputy Vice-Chancellor Global Innovation &amp; Impact</w:t>
      </w:r>
      <w:r w:rsidR="001C5981" w:rsidRPr="00033A1E">
        <w:rPr>
          <w:rFonts w:ascii="Arial" w:hAnsi="Arial" w:cs="Arial"/>
          <w:szCs w:val="22"/>
        </w:rPr>
        <w:t xml:space="preserve"> </w:t>
      </w:r>
      <w:r w:rsidR="00925615" w:rsidRPr="00033A1E">
        <w:rPr>
          <w:rFonts w:ascii="Arial" w:hAnsi="Arial" w:cs="Arial"/>
          <w:szCs w:val="22"/>
        </w:rPr>
        <w:t>that s/he grant institutional approval to [institution name] without prejudice to the outcome o</w:t>
      </w:r>
      <w:r w:rsidR="00033A1E">
        <w:rPr>
          <w:rFonts w:ascii="Arial" w:hAnsi="Arial" w:cs="Arial"/>
          <w:szCs w:val="22"/>
        </w:rPr>
        <w:t xml:space="preserve">f any future validation event, </w:t>
      </w:r>
      <w:r w:rsidR="00925615" w:rsidRPr="00033A1E">
        <w:rPr>
          <w:rFonts w:ascii="Arial" w:hAnsi="Arial" w:cs="Arial"/>
          <w:szCs w:val="22"/>
        </w:rPr>
        <w:t xml:space="preserve">subject to the following standard conditions of approval namely that: </w:t>
      </w:r>
    </w:p>
    <w:p w:rsidR="00925615" w:rsidRPr="00033A1E" w:rsidRDefault="00925615">
      <w:pPr>
        <w:pStyle w:val="Normaltext"/>
        <w:rPr>
          <w:rFonts w:ascii="Arial" w:hAnsi="Arial" w:cs="Arial"/>
          <w:noProof w:val="0"/>
          <w:szCs w:val="22"/>
          <w:lang w:eastAsia="en-US"/>
        </w:rPr>
      </w:pPr>
    </w:p>
    <w:p w:rsidR="00B574FD" w:rsidRPr="00033A1E" w:rsidRDefault="00DB3399" w:rsidP="00B574FD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U</w:t>
      </w:r>
      <w:r w:rsidR="00B574FD" w:rsidRPr="00033A1E">
        <w:rPr>
          <w:rFonts w:ascii="Arial" w:hAnsi="Arial" w:cs="Arial"/>
          <w:szCs w:val="22"/>
        </w:rPr>
        <w:t xml:space="preserve">niversity is satisfied as to the continued financial soundness of the </w:t>
      </w:r>
      <w:r w:rsidR="00BB703D">
        <w:rPr>
          <w:rFonts w:ascii="Arial" w:hAnsi="Arial" w:cs="Arial"/>
          <w:szCs w:val="22"/>
        </w:rPr>
        <w:t>Partner I</w:t>
      </w:r>
      <w:r w:rsidR="00B574FD" w:rsidRPr="00033A1E">
        <w:rPr>
          <w:rFonts w:ascii="Arial" w:hAnsi="Arial" w:cs="Arial"/>
          <w:szCs w:val="22"/>
        </w:rPr>
        <w:t>nstitution</w:t>
      </w:r>
      <w:r w:rsidR="00BB703D">
        <w:rPr>
          <w:rFonts w:ascii="Arial" w:hAnsi="Arial" w:cs="Arial"/>
          <w:szCs w:val="22"/>
        </w:rPr>
        <w:t>.</w:t>
      </w:r>
    </w:p>
    <w:p w:rsidR="00B574FD" w:rsidRPr="00033A1E" w:rsidRDefault="00DB3399" w:rsidP="00B574FD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</w:t>
      </w:r>
      <w:r w:rsidR="00BB703D">
        <w:rPr>
          <w:rFonts w:ascii="Arial" w:hAnsi="Arial" w:cs="Arial"/>
          <w:szCs w:val="22"/>
        </w:rPr>
        <w:t>Partner I</w:t>
      </w:r>
      <w:r w:rsidR="00BB703D" w:rsidRPr="00BB703D">
        <w:rPr>
          <w:rFonts w:ascii="Arial" w:hAnsi="Arial" w:cs="Arial"/>
          <w:szCs w:val="22"/>
        </w:rPr>
        <w:t>nstitution shall inform the University immediately of any change in ownership or governance at the Partner Institution. This could result in the re-negotiation of the terms of the Partnership Contract</w:t>
      </w:r>
      <w:r w:rsidR="00BB703D">
        <w:rPr>
          <w:rFonts w:ascii="Arial" w:hAnsi="Arial" w:cs="Arial"/>
          <w:szCs w:val="22"/>
        </w:rPr>
        <w:t>.</w:t>
      </w:r>
    </w:p>
    <w:p w:rsidR="00B574FD" w:rsidRPr="00033A1E" w:rsidRDefault="00B574FD" w:rsidP="00B574FD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Cs w:val="22"/>
        </w:rPr>
      </w:pPr>
      <w:r w:rsidRPr="00033A1E">
        <w:rPr>
          <w:rFonts w:ascii="Arial" w:hAnsi="Arial" w:cs="Arial"/>
          <w:szCs w:val="22"/>
        </w:rPr>
        <w:t xml:space="preserve">the </w:t>
      </w:r>
      <w:r w:rsidR="00BB703D">
        <w:rPr>
          <w:rFonts w:ascii="Arial" w:hAnsi="Arial" w:cs="Arial"/>
          <w:szCs w:val="22"/>
        </w:rPr>
        <w:t>Partner I</w:t>
      </w:r>
      <w:r w:rsidRPr="00033A1E">
        <w:rPr>
          <w:rFonts w:ascii="Arial" w:hAnsi="Arial" w:cs="Arial"/>
          <w:szCs w:val="22"/>
        </w:rPr>
        <w:t>nstitution shall not be permitted to engage in serial agreements whereby it offers the approved programme(s) elsewhere through arrangements of its own</w:t>
      </w:r>
      <w:r w:rsidR="00BB703D">
        <w:rPr>
          <w:rFonts w:ascii="Arial" w:hAnsi="Arial" w:cs="Arial"/>
          <w:szCs w:val="22"/>
        </w:rPr>
        <w:t>.</w:t>
      </w:r>
    </w:p>
    <w:p w:rsidR="00B574FD" w:rsidRPr="00033A1E" w:rsidRDefault="00BB703D" w:rsidP="00B574FD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Partner I</w:t>
      </w:r>
      <w:r w:rsidR="00B574FD" w:rsidRPr="00033A1E">
        <w:rPr>
          <w:rFonts w:ascii="Arial" w:hAnsi="Arial" w:cs="Arial"/>
          <w:szCs w:val="22"/>
        </w:rPr>
        <w:t>nstit</w:t>
      </w:r>
      <w:r w:rsidR="00DB3399">
        <w:rPr>
          <w:rFonts w:ascii="Arial" w:hAnsi="Arial" w:cs="Arial"/>
          <w:szCs w:val="22"/>
        </w:rPr>
        <w:t>ution shall follow the U</w:t>
      </w:r>
      <w:r w:rsidR="00B574FD" w:rsidRPr="00033A1E">
        <w:rPr>
          <w:rFonts w:ascii="Arial" w:hAnsi="Arial" w:cs="Arial"/>
          <w:szCs w:val="22"/>
        </w:rPr>
        <w:t>niversity quality assurance</w:t>
      </w:r>
      <w:r w:rsidR="00033A1E">
        <w:rPr>
          <w:rFonts w:ascii="Arial" w:hAnsi="Arial" w:cs="Arial"/>
          <w:szCs w:val="22"/>
        </w:rPr>
        <w:t xml:space="preserve"> procedures as outlined in the learning quality enhancement h</w:t>
      </w:r>
      <w:r w:rsidR="00B574FD" w:rsidRPr="00033A1E">
        <w:rPr>
          <w:rFonts w:ascii="Arial" w:hAnsi="Arial" w:cs="Arial"/>
          <w:szCs w:val="22"/>
        </w:rPr>
        <w:t>andbook</w:t>
      </w:r>
      <w:r w:rsidR="00A313F6">
        <w:rPr>
          <w:rFonts w:ascii="Arial" w:hAnsi="Arial" w:cs="Arial"/>
          <w:szCs w:val="22"/>
        </w:rPr>
        <w:t xml:space="preserve"> and </w:t>
      </w:r>
      <w:r w:rsidR="00A313F6" w:rsidRPr="00A313F6">
        <w:rPr>
          <w:rFonts w:ascii="Arial" w:hAnsi="Arial" w:cs="Arial"/>
          <w:szCs w:val="22"/>
        </w:rPr>
        <w:t>update its own procedures in line with the requirements of the UK Quality Code for Higher Education</w:t>
      </w:r>
      <w:r w:rsidR="00B574FD" w:rsidRPr="00033A1E">
        <w:rPr>
          <w:rFonts w:ascii="Arial" w:hAnsi="Arial" w:cs="Arial"/>
          <w:szCs w:val="22"/>
        </w:rPr>
        <w:t>.</w:t>
      </w:r>
    </w:p>
    <w:p w:rsidR="00B574FD" w:rsidRPr="00033A1E" w:rsidRDefault="00B574FD" w:rsidP="00B574FD">
      <w:pPr>
        <w:pStyle w:val="Bulletednormaltext1"/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noProof w:val="0"/>
          <w:sz w:val="22"/>
          <w:szCs w:val="22"/>
        </w:rPr>
      </w:pPr>
      <w:r w:rsidRPr="00033A1E">
        <w:rPr>
          <w:rFonts w:ascii="Arial" w:hAnsi="Arial" w:cs="Arial"/>
          <w:sz w:val="22"/>
          <w:szCs w:val="22"/>
        </w:rPr>
        <w:t xml:space="preserve">the </w:t>
      </w:r>
      <w:r w:rsidR="00A313F6">
        <w:rPr>
          <w:rFonts w:ascii="Arial" w:hAnsi="Arial" w:cs="Arial"/>
          <w:sz w:val="22"/>
          <w:szCs w:val="22"/>
        </w:rPr>
        <w:t>Partner I</w:t>
      </w:r>
      <w:r w:rsidRPr="00033A1E">
        <w:rPr>
          <w:rFonts w:ascii="Arial" w:hAnsi="Arial" w:cs="Arial"/>
          <w:sz w:val="22"/>
          <w:szCs w:val="22"/>
        </w:rPr>
        <w:t xml:space="preserve">nstitution shall agree to co-operate fully with any </w:t>
      </w:r>
      <w:r w:rsidR="006D3329">
        <w:rPr>
          <w:rFonts w:ascii="Arial" w:hAnsi="Arial" w:cs="Arial"/>
          <w:sz w:val="22"/>
          <w:szCs w:val="22"/>
        </w:rPr>
        <w:t>review</w:t>
      </w:r>
      <w:r w:rsidRPr="00033A1E">
        <w:rPr>
          <w:rFonts w:ascii="Arial" w:hAnsi="Arial" w:cs="Arial"/>
          <w:sz w:val="22"/>
          <w:szCs w:val="22"/>
        </w:rPr>
        <w:t xml:space="preserve"> visits that may be undertaken by the Quality Assurance Agency for Higher Education (QAA) or similar bodies</w:t>
      </w:r>
      <w:r w:rsidR="00A313F6">
        <w:rPr>
          <w:rFonts w:ascii="Arial" w:hAnsi="Arial" w:cs="Arial"/>
          <w:sz w:val="22"/>
          <w:szCs w:val="22"/>
        </w:rPr>
        <w:t>.</w:t>
      </w:r>
    </w:p>
    <w:p w:rsidR="00B574FD" w:rsidRPr="00033A1E" w:rsidRDefault="00033A1E" w:rsidP="00B574FD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students enrolled </w:t>
      </w:r>
      <w:r w:rsidR="00DB3399">
        <w:rPr>
          <w:rFonts w:ascii="Arial" w:hAnsi="Arial" w:cs="Arial"/>
          <w:szCs w:val="22"/>
        </w:rPr>
        <w:t>on programmes validated by the U</w:t>
      </w:r>
      <w:r>
        <w:rPr>
          <w:rFonts w:ascii="Arial" w:hAnsi="Arial" w:cs="Arial"/>
          <w:szCs w:val="22"/>
        </w:rPr>
        <w:t>ni</w:t>
      </w:r>
      <w:r w:rsidR="00DB3399">
        <w:rPr>
          <w:rFonts w:ascii="Arial" w:hAnsi="Arial" w:cs="Arial"/>
          <w:szCs w:val="22"/>
        </w:rPr>
        <w:t xml:space="preserve">versity </w:t>
      </w:r>
      <w:r w:rsidR="00A313F6" w:rsidRPr="00A313F6">
        <w:rPr>
          <w:rFonts w:ascii="Arial" w:hAnsi="Arial" w:cs="Arial"/>
          <w:szCs w:val="22"/>
        </w:rPr>
        <w:t>shall normally be subject to University regulations, unless alternative arrangements are agreed by the Academic Registrar.</w:t>
      </w:r>
    </w:p>
    <w:p w:rsidR="00B574FD" w:rsidRPr="00033A1E" w:rsidRDefault="00A313F6" w:rsidP="00B574FD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Partner I</w:t>
      </w:r>
      <w:r w:rsidR="00B574FD" w:rsidRPr="00033A1E">
        <w:rPr>
          <w:rFonts w:ascii="Arial" w:hAnsi="Arial" w:cs="Arial"/>
          <w:szCs w:val="22"/>
        </w:rPr>
        <w:t>nstitution shall agree to put in place all necessary insurance arrangemen</w:t>
      </w:r>
      <w:r w:rsidR="00DB3399">
        <w:rPr>
          <w:rFonts w:ascii="Arial" w:hAnsi="Arial" w:cs="Arial"/>
          <w:szCs w:val="22"/>
        </w:rPr>
        <w:t>ts as specified by the U</w:t>
      </w:r>
      <w:r w:rsidR="00B574FD" w:rsidRPr="00033A1E">
        <w:rPr>
          <w:rFonts w:ascii="Arial" w:hAnsi="Arial" w:cs="Arial"/>
          <w:szCs w:val="22"/>
        </w:rPr>
        <w:t xml:space="preserve">niversity in respect of the </w:t>
      </w:r>
      <w:r>
        <w:rPr>
          <w:rFonts w:ascii="Arial" w:hAnsi="Arial" w:cs="Arial"/>
          <w:szCs w:val="22"/>
        </w:rPr>
        <w:t>I</w:t>
      </w:r>
      <w:r w:rsidR="00B574FD" w:rsidRPr="00033A1E">
        <w:rPr>
          <w:rFonts w:ascii="Arial" w:hAnsi="Arial" w:cs="Arial"/>
          <w:szCs w:val="22"/>
        </w:rPr>
        <w:t>nstitution's responsibilities and liabilities towards students</w:t>
      </w:r>
    </w:p>
    <w:p w:rsidR="00B574FD" w:rsidRPr="00033A1E" w:rsidRDefault="00B574FD" w:rsidP="00B574FD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Cs w:val="22"/>
        </w:rPr>
      </w:pPr>
      <w:r w:rsidRPr="00033A1E">
        <w:rPr>
          <w:rFonts w:ascii="Arial" w:hAnsi="Arial" w:cs="Arial"/>
          <w:szCs w:val="22"/>
        </w:rPr>
        <w:t>(for ov</w:t>
      </w:r>
      <w:r w:rsidR="00A313F6">
        <w:rPr>
          <w:rFonts w:ascii="Arial" w:hAnsi="Arial" w:cs="Arial"/>
          <w:szCs w:val="22"/>
        </w:rPr>
        <w:t>erseas links, if relevant) the Partner I</w:t>
      </w:r>
      <w:r w:rsidRPr="00033A1E">
        <w:rPr>
          <w:rFonts w:ascii="Arial" w:hAnsi="Arial" w:cs="Arial"/>
          <w:szCs w:val="22"/>
        </w:rPr>
        <w:t>nst</w:t>
      </w:r>
      <w:r w:rsidR="00DB3399">
        <w:rPr>
          <w:rFonts w:ascii="Arial" w:hAnsi="Arial" w:cs="Arial"/>
          <w:szCs w:val="22"/>
        </w:rPr>
        <w:t>itution agrees to abide by the U</w:t>
      </w:r>
      <w:r w:rsidR="00033A1E">
        <w:rPr>
          <w:rFonts w:ascii="Arial" w:hAnsi="Arial" w:cs="Arial"/>
          <w:szCs w:val="22"/>
        </w:rPr>
        <w:t>niversity’s policy for franchising and validating programmes o</w:t>
      </w:r>
      <w:r w:rsidRPr="00033A1E">
        <w:rPr>
          <w:rFonts w:ascii="Arial" w:hAnsi="Arial" w:cs="Arial"/>
          <w:szCs w:val="22"/>
        </w:rPr>
        <w:t>verseas:</w:t>
      </w:r>
      <w:r w:rsidRPr="00033A1E">
        <w:rPr>
          <w:rFonts w:ascii="Arial" w:hAnsi="Arial" w:cs="Arial"/>
          <w:i/>
          <w:szCs w:val="22"/>
        </w:rPr>
        <w:t xml:space="preserve"> </w:t>
      </w:r>
      <w:r w:rsidR="00A313F6">
        <w:rPr>
          <w:rFonts w:ascii="Arial" w:hAnsi="Arial" w:cs="Arial"/>
          <w:i/>
          <w:szCs w:val="22"/>
        </w:rPr>
        <w:t>LQEH Guidance 5(iii)</w:t>
      </w:r>
      <w:r w:rsidRPr="00033A1E">
        <w:rPr>
          <w:rFonts w:ascii="Arial" w:hAnsi="Arial" w:cs="Arial"/>
          <w:i/>
          <w:szCs w:val="22"/>
        </w:rPr>
        <w:t>The Language of Tuition and/or Assessment</w:t>
      </w:r>
    </w:p>
    <w:p w:rsidR="00B574FD" w:rsidRDefault="00B574FD" w:rsidP="00B574FD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Cs w:val="22"/>
        </w:rPr>
      </w:pPr>
      <w:r w:rsidRPr="00033A1E">
        <w:rPr>
          <w:rFonts w:ascii="Arial" w:hAnsi="Arial" w:cs="Arial"/>
          <w:szCs w:val="22"/>
        </w:rPr>
        <w:t xml:space="preserve">(for overseas links, if relevant) the </w:t>
      </w:r>
      <w:r w:rsidR="00A313F6">
        <w:rPr>
          <w:rFonts w:ascii="Arial" w:hAnsi="Arial" w:cs="Arial"/>
          <w:szCs w:val="22"/>
        </w:rPr>
        <w:t>Partner I</w:t>
      </w:r>
      <w:r w:rsidRPr="00033A1E">
        <w:rPr>
          <w:rFonts w:ascii="Arial" w:hAnsi="Arial" w:cs="Arial"/>
          <w:szCs w:val="22"/>
        </w:rPr>
        <w:t>nstitution agrees to bear any and all costs which may be incurred applying for a licence to operate any</w:t>
      </w:r>
      <w:r w:rsidR="00033A1E">
        <w:rPr>
          <w:rFonts w:ascii="Arial" w:hAnsi="Arial" w:cs="Arial"/>
          <w:szCs w:val="22"/>
        </w:rPr>
        <w:t xml:space="preserve"> Middlesex University approved p</w:t>
      </w:r>
      <w:r w:rsidRPr="00033A1E">
        <w:rPr>
          <w:rFonts w:ascii="Arial" w:hAnsi="Arial" w:cs="Arial"/>
          <w:szCs w:val="22"/>
        </w:rPr>
        <w:t>rogram</w:t>
      </w:r>
      <w:r w:rsidR="00A313F6">
        <w:rPr>
          <w:rFonts w:ascii="Arial" w:hAnsi="Arial" w:cs="Arial"/>
          <w:szCs w:val="22"/>
        </w:rPr>
        <w:t>me in the country in which the Partner I</w:t>
      </w:r>
      <w:r w:rsidRPr="00033A1E">
        <w:rPr>
          <w:rFonts w:ascii="Arial" w:hAnsi="Arial" w:cs="Arial"/>
          <w:szCs w:val="22"/>
        </w:rPr>
        <w:t>nstitution is situated, including the costs of obtaining legal or other professional advice</w:t>
      </w:r>
      <w:r w:rsidR="00A313F6">
        <w:rPr>
          <w:rFonts w:ascii="Arial" w:hAnsi="Arial" w:cs="Arial"/>
          <w:szCs w:val="22"/>
        </w:rPr>
        <w:t>.</w:t>
      </w:r>
    </w:p>
    <w:p w:rsidR="00D160DA" w:rsidRPr="00033A1E" w:rsidRDefault="00D160DA" w:rsidP="00D160DA">
      <w:pPr>
        <w:numPr>
          <w:ilvl w:val="0"/>
          <w:numId w:val="13"/>
        </w:numPr>
        <w:tabs>
          <w:tab w:val="clear" w:pos="360"/>
          <w:tab w:val="num" w:pos="1080"/>
        </w:tabs>
        <w:ind w:left="1080"/>
        <w:rPr>
          <w:rFonts w:ascii="Arial" w:hAnsi="Arial" w:cs="Arial"/>
          <w:szCs w:val="22"/>
        </w:rPr>
      </w:pPr>
      <w:r w:rsidRPr="00D160DA">
        <w:rPr>
          <w:rFonts w:ascii="Arial" w:hAnsi="Arial" w:cs="Arial"/>
          <w:szCs w:val="22"/>
        </w:rPr>
        <w:t xml:space="preserve">Collaborative programme </w:t>
      </w:r>
      <w:r w:rsidR="00A313F6" w:rsidRPr="00A313F6">
        <w:rPr>
          <w:rFonts w:ascii="Arial" w:hAnsi="Arial" w:cs="Arial"/>
          <w:szCs w:val="22"/>
        </w:rPr>
        <w:t xml:space="preserve">student protection plans and contingency arrangements will be produced for all Programmes validated under the terms of </w:t>
      </w:r>
      <w:r w:rsidR="00A313F6">
        <w:rPr>
          <w:rFonts w:ascii="Arial" w:hAnsi="Arial" w:cs="Arial"/>
          <w:szCs w:val="22"/>
        </w:rPr>
        <w:t>Partnership Contract</w:t>
      </w:r>
      <w:r w:rsidR="00A313F6" w:rsidRPr="00A313F6">
        <w:rPr>
          <w:rFonts w:ascii="Arial" w:hAnsi="Arial" w:cs="Arial"/>
          <w:szCs w:val="22"/>
        </w:rPr>
        <w:t>. When taking over a Programme from another validating HEI, the University will not be liable for financial or other liabilities</w:t>
      </w:r>
      <w:r w:rsidR="00A313F6">
        <w:rPr>
          <w:rFonts w:ascii="Arial" w:hAnsi="Arial" w:cs="Arial"/>
          <w:szCs w:val="22"/>
        </w:rPr>
        <w:t>.</w:t>
      </w:r>
    </w:p>
    <w:p w:rsidR="00925615" w:rsidRPr="00033A1E" w:rsidRDefault="00925615">
      <w:pPr>
        <w:rPr>
          <w:rFonts w:ascii="Arial" w:hAnsi="Arial" w:cs="Arial"/>
          <w:szCs w:val="22"/>
        </w:rPr>
      </w:pPr>
    </w:p>
    <w:p w:rsidR="00BF65BC" w:rsidRDefault="00054AF1" w:rsidP="00054AF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11.2</w:t>
      </w:r>
      <w:r w:rsidR="00BF65BC">
        <w:rPr>
          <w:rFonts w:ascii="Arial" w:hAnsi="Arial" w:cs="Arial"/>
          <w:szCs w:val="22"/>
        </w:rPr>
        <w:t xml:space="preserve"> </w:t>
      </w:r>
      <w:r w:rsidR="00BF65BC">
        <w:rPr>
          <w:rFonts w:ascii="Arial" w:hAnsi="Arial" w:cs="Arial"/>
          <w:szCs w:val="22"/>
        </w:rPr>
        <w:tab/>
      </w:r>
      <w:r w:rsidR="00925615" w:rsidRPr="00033A1E">
        <w:rPr>
          <w:rFonts w:ascii="Arial" w:hAnsi="Arial" w:cs="Arial"/>
          <w:szCs w:val="22"/>
        </w:rPr>
        <w:t>In addition the following specific conditi</w:t>
      </w:r>
      <w:r w:rsidR="00BF65BC">
        <w:rPr>
          <w:rFonts w:ascii="Arial" w:hAnsi="Arial" w:cs="Arial"/>
          <w:szCs w:val="22"/>
        </w:rPr>
        <w:t>ons have to be met prior to the</w:t>
      </w:r>
    </w:p>
    <w:p w:rsidR="00925615" w:rsidRPr="00033A1E" w:rsidRDefault="00925615" w:rsidP="00BF65BC">
      <w:pPr>
        <w:ind w:firstLine="720"/>
        <w:rPr>
          <w:rFonts w:ascii="Arial" w:hAnsi="Arial" w:cs="Arial"/>
          <w:szCs w:val="22"/>
        </w:rPr>
      </w:pPr>
      <w:r w:rsidRPr="00033A1E">
        <w:rPr>
          <w:rFonts w:ascii="Arial" w:hAnsi="Arial" w:cs="Arial"/>
          <w:szCs w:val="22"/>
        </w:rPr>
        <w:t>validation of any programmes:</w:t>
      </w:r>
    </w:p>
    <w:p w:rsidR="00925615" w:rsidRPr="00033A1E" w:rsidRDefault="00925615">
      <w:pPr>
        <w:rPr>
          <w:rFonts w:ascii="Arial" w:hAnsi="Arial" w:cs="Arial"/>
          <w:szCs w:val="22"/>
        </w:rPr>
      </w:pPr>
    </w:p>
    <w:p w:rsidR="003055C1" w:rsidRPr="00054AF1" w:rsidRDefault="0053410C" w:rsidP="00054AF1">
      <w:pPr>
        <w:pStyle w:val="ListParagraph"/>
        <w:numPr>
          <w:ilvl w:val="1"/>
          <w:numId w:val="28"/>
        </w:numPr>
        <w:rPr>
          <w:rFonts w:ascii="Arial" w:hAnsi="Arial" w:cs="Arial"/>
          <w:color w:val="000000"/>
          <w:szCs w:val="22"/>
        </w:rPr>
      </w:pPr>
      <w:r w:rsidRPr="00054AF1">
        <w:rPr>
          <w:rFonts w:ascii="Arial" w:hAnsi="Arial" w:cs="Arial"/>
          <w:color w:val="000000"/>
          <w:szCs w:val="22"/>
        </w:rPr>
        <w:t>The visit panel also makes the following recommendatio</w:t>
      </w:r>
      <w:r w:rsidR="00BF65BC" w:rsidRPr="00054AF1">
        <w:rPr>
          <w:rFonts w:ascii="Arial" w:hAnsi="Arial" w:cs="Arial"/>
          <w:color w:val="000000"/>
          <w:szCs w:val="22"/>
        </w:rPr>
        <w:t>ns:</w:t>
      </w:r>
    </w:p>
    <w:p w:rsidR="00BF65BC" w:rsidRDefault="00BF65BC" w:rsidP="00BF65BC">
      <w:pPr>
        <w:rPr>
          <w:rFonts w:ascii="Arial" w:hAnsi="Arial" w:cs="Arial"/>
          <w:color w:val="000000"/>
          <w:szCs w:val="22"/>
        </w:rPr>
      </w:pPr>
    </w:p>
    <w:p w:rsidR="00BF65BC" w:rsidRPr="00BF65BC" w:rsidRDefault="00054AF1" w:rsidP="00054AF1">
      <w:pPr>
        <w:rPr>
          <w:rFonts w:ascii="Arial" w:hAnsi="Arial" w:cs="Arial"/>
          <w:szCs w:val="22"/>
        </w:rPr>
      </w:pPr>
      <w:r>
        <w:rPr>
          <w:rFonts w:ascii="Arial" w:hAnsi="Arial" w:cs="Arial"/>
          <w:color w:val="000000"/>
          <w:szCs w:val="22"/>
        </w:rPr>
        <w:t>11.4</w:t>
      </w:r>
      <w:r w:rsidR="00BF65BC">
        <w:rPr>
          <w:rFonts w:ascii="Arial" w:hAnsi="Arial" w:cs="Arial"/>
          <w:color w:val="000000"/>
          <w:szCs w:val="22"/>
        </w:rPr>
        <w:t xml:space="preserve"> </w:t>
      </w:r>
      <w:r w:rsidR="00BF65BC">
        <w:rPr>
          <w:rFonts w:ascii="Arial" w:hAnsi="Arial" w:cs="Arial"/>
          <w:color w:val="000000"/>
          <w:szCs w:val="22"/>
        </w:rPr>
        <w:tab/>
        <w:t xml:space="preserve">The visit panel wishes to commend </w:t>
      </w:r>
      <w:r w:rsidR="00BF65BC" w:rsidRPr="00033A1E">
        <w:rPr>
          <w:rFonts w:ascii="Arial" w:hAnsi="Arial" w:cs="Arial"/>
          <w:szCs w:val="22"/>
        </w:rPr>
        <w:t>[institution</w:t>
      </w:r>
      <w:r w:rsidR="00BF65BC">
        <w:rPr>
          <w:rFonts w:ascii="Arial" w:hAnsi="Arial" w:cs="Arial"/>
          <w:szCs w:val="22"/>
        </w:rPr>
        <w:t xml:space="preserve"> </w:t>
      </w:r>
      <w:r w:rsidR="00BF65BC" w:rsidRPr="00BF65BC">
        <w:rPr>
          <w:rFonts w:ascii="Arial" w:hAnsi="Arial" w:cs="Arial"/>
          <w:szCs w:val="22"/>
        </w:rPr>
        <w:t>name]</w:t>
      </w:r>
      <w:r w:rsidR="00BF65BC" w:rsidRPr="00BF65BC">
        <w:rPr>
          <w:rFonts w:ascii="Arial" w:hAnsi="Arial" w:cs="Arial"/>
          <w:color w:val="000000"/>
          <w:szCs w:val="22"/>
        </w:rPr>
        <w:t xml:space="preserve"> on:</w:t>
      </w:r>
    </w:p>
    <w:p w:rsidR="00CA6482" w:rsidRDefault="00CA6482" w:rsidP="003055C1">
      <w:pPr>
        <w:rPr>
          <w:rFonts w:ascii="Arial" w:hAnsi="Arial" w:cs="Arial"/>
          <w:szCs w:val="22"/>
        </w:rPr>
      </w:pPr>
    </w:p>
    <w:p w:rsidR="00690400" w:rsidRDefault="00054AF1" w:rsidP="003055C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11.5</w:t>
      </w:r>
      <w:r w:rsidR="00D86794">
        <w:rPr>
          <w:rFonts w:ascii="Arial" w:hAnsi="Arial" w:cs="Arial"/>
          <w:szCs w:val="22"/>
        </w:rPr>
        <w:tab/>
        <w:t xml:space="preserve">The response to the condition(s) and recommendation(s) is to be sent to </w:t>
      </w:r>
      <w:r w:rsidR="00D86794">
        <w:rPr>
          <w:rFonts w:ascii="Arial" w:hAnsi="Arial" w:cs="Arial"/>
          <w:szCs w:val="22"/>
        </w:rPr>
        <w:tab/>
        <w:t>[name] by [date].</w:t>
      </w:r>
    </w:p>
    <w:p w:rsidR="00D86794" w:rsidRDefault="00D86794" w:rsidP="003055C1">
      <w:pPr>
        <w:rPr>
          <w:rFonts w:ascii="Arial" w:hAnsi="Arial" w:cs="Arial"/>
          <w:szCs w:val="22"/>
        </w:rPr>
      </w:pPr>
    </w:p>
    <w:p w:rsidR="00D86794" w:rsidRDefault="00D86794" w:rsidP="003055C1">
      <w:pPr>
        <w:rPr>
          <w:rFonts w:ascii="Arial" w:hAnsi="Arial" w:cs="Arial"/>
          <w:szCs w:val="22"/>
        </w:rPr>
      </w:pPr>
    </w:p>
    <w:p w:rsidR="00D86794" w:rsidRPr="00F54478" w:rsidRDefault="00D86794" w:rsidP="003055C1">
      <w:pPr>
        <w:rPr>
          <w:rFonts w:ascii="Arial" w:hAnsi="Arial" w:cs="Arial"/>
          <w:b/>
          <w:szCs w:val="22"/>
        </w:rPr>
      </w:pPr>
      <w:r w:rsidRPr="00F54478">
        <w:rPr>
          <w:rFonts w:ascii="Arial" w:hAnsi="Arial" w:cs="Arial"/>
          <w:b/>
          <w:szCs w:val="22"/>
        </w:rPr>
        <w:t>Addendum to the IA Report – Response to Conditions and Recommendations</w:t>
      </w:r>
    </w:p>
    <w:p w:rsidR="00D86794" w:rsidRDefault="00D86794" w:rsidP="003055C1">
      <w:pPr>
        <w:rPr>
          <w:rFonts w:ascii="Arial" w:hAnsi="Arial" w:cs="Arial"/>
          <w:szCs w:val="22"/>
        </w:rPr>
      </w:pPr>
    </w:p>
    <w:p w:rsidR="00D86794" w:rsidRDefault="00D86794" w:rsidP="003055C1">
      <w:pPr>
        <w:rPr>
          <w:rFonts w:ascii="Arial" w:hAnsi="Arial"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D86794" w:rsidTr="004807CB">
        <w:tc>
          <w:tcPr>
            <w:tcW w:w="3256" w:type="dxa"/>
          </w:tcPr>
          <w:p w:rsidR="00D86794" w:rsidRPr="00D86794" w:rsidRDefault="00D86794" w:rsidP="003055C1">
            <w:pPr>
              <w:rPr>
                <w:rFonts w:ascii="Arial" w:hAnsi="Arial" w:cs="Arial"/>
                <w:b/>
                <w:szCs w:val="22"/>
              </w:rPr>
            </w:pPr>
            <w:r w:rsidRPr="00D86794">
              <w:rPr>
                <w:rFonts w:ascii="Arial" w:hAnsi="Arial" w:cs="Arial"/>
                <w:b/>
                <w:szCs w:val="22"/>
              </w:rPr>
              <w:t>Condition</w:t>
            </w:r>
          </w:p>
        </w:tc>
        <w:tc>
          <w:tcPr>
            <w:tcW w:w="5040" w:type="dxa"/>
          </w:tcPr>
          <w:p w:rsidR="00D86794" w:rsidRPr="00D86794" w:rsidRDefault="00D86794" w:rsidP="003055C1">
            <w:pPr>
              <w:rPr>
                <w:rFonts w:ascii="Arial" w:hAnsi="Arial" w:cs="Arial"/>
                <w:b/>
                <w:szCs w:val="22"/>
              </w:rPr>
            </w:pPr>
            <w:r w:rsidRPr="00D86794">
              <w:rPr>
                <w:rFonts w:ascii="Arial" w:hAnsi="Arial" w:cs="Arial"/>
                <w:b/>
                <w:szCs w:val="22"/>
              </w:rPr>
              <w:t>Response</w:t>
            </w:r>
          </w:p>
        </w:tc>
      </w:tr>
      <w:tr w:rsidR="00D86794" w:rsidTr="004807CB">
        <w:tc>
          <w:tcPr>
            <w:tcW w:w="3256" w:type="dxa"/>
          </w:tcPr>
          <w:p w:rsidR="00D86794" w:rsidRDefault="00D86794" w:rsidP="003055C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040" w:type="dxa"/>
          </w:tcPr>
          <w:p w:rsidR="00D86794" w:rsidRDefault="00D86794" w:rsidP="003055C1">
            <w:pPr>
              <w:rPr>
                <w:rFonts w:ascii="Arial" w:hAnsi="Arial" w:cs="Arial"/>
                <w:szCs w:val="22"/>
              </w:rPr>
            </w:pPr>
          </w:p>
        </w:tc>
      </w:tr>
      <w:tr w:rsidR="00D86794" w:rsidTr="004807CB">
        <w:tc>
          <w:tcPr>
            <w:tcW w:w="3256" w:type="dxa"/>
          </w:tcPr>
          <w:p w:rsidR="00D86794" w:rsidRPr="00D86794" w:rsidRDefault="00D86794" w:rsidP="003055C1">
            <w:pPr>
              <w:rPr>
                <w:rFonts w:ascii="Arial" w:hAnsi="Arial" w:cs="Arial"/>
                <w:b/>
                <w:szCs w:val="22"/>
              </w:rPr>
            </w:pPr>
            <w:r w:rsidRPr="00D86794">
              <w:rPr>
                <w:rFonts w:ascii="Arial" w:hAnsi="Arial" w:cs="Arial"/>
                <w:b/>
                <w:szCs w:val="22"/>
              </w:rPr>
              <w:t>Recommendation</w:t>
            </w:r>
          </w:p>
        </w:tc>
        <w:tc>
          <w:tcPr>
            <w:tcW w:w="5040" w:type="dxa"/>
          </w:tcPr>
          <w:p w:rsidR="00D86794" w:rsidRPr="00D86794" w:rsidRDefault="00D86794" w:rsidP="003055C1">
            <w:pPr>
              <w:rPr>
                <w:rFonts w:ascii="Arial" w:hAnsi="Arial" w:cs="Arial"/>
                <w:b/>
                <w:szCs w:val="22"/>
              </w:rPr>
            </w:pPr>
            <w:r w:rsidRPr="00D86794">
              <w:rPr>
                <w:rFonts w:ascii="Arial" w:hAnsi="Arial" w:cs="Arial"/>
                <w:b/>
                <w:szCs w:val="22"/>
              </w:rPr>
              <w:t>Response</w:t>
            </w:r>
          </w:p>
        </w:tc>
      </w:tr>
      <w:tr w:rsidR="00D86794" w:rsidTr="004807CB">
        <w:tc>
          <w:tcPr>
            <w:tcW w:w="3256" w:type="dxa"/>
          </w:tcPr>
          <w:p w:rsidR="00D86794" w:rsidRDefault="00D86794" w:rsidP="003055C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5040" w:type="dxa"/>
          </w:tcPr>
          <w:p w:rsidR="00D86794" w:rsidRDefault="00D86794" w:rsidP="003055C1">
            <w:pPr>
              <w:rPr>
                <w:rFonts w:ascii="Arial" w:hAnsi="Arial" w:cs="Arial"/>
                <w:szCs w:val="22"/>
              </w:rPr>
            </w:pPr>
          </w:p>
        </w:tc>
      </w:tr>
    </w:tbl>
    <w:p w:rsidR="00D86794" w:rsidRDefault="00D86794" w:rsidP="003055C1">
      <w:pPr>
        <w:rPr>
          <w:rFonts w:ascii="Arial" w:hAnsi="Arial" w:cs="Arial"/>
          <w:szCs w:val="22"/>
        </w:rPr>
      </w:pPr>
    </w:p>
    <w:p w:rsidR="00D86794" w:rsidRDefault="00D86794" w:rsidP="003055C1">
      <w:pPr>
        <w:rPr>
          <w:rFonts w:ascii="Arial" w:hAnsi="Arial" w:cs="Arial"/>
          <w:szCs w:val="22"/>
        </w:rPr>
      </w:pPr>
    </w:p>
    <w:p w:rsidR="00D86794" w:rsidRDefault="00D86794" w:rsidP="003055C1">
      <w:pPr>
        <w:rPr>
          <w:rFonts w:ascii="Arial" w:hAnsi="Arial" w:cs="Arial"/>
          <w:szCs w:val="22"/>
        </w:rPr>
      </w:pPr>
    </w:p>
    <w:p w:rsidR="00D86794" w:rsidRDefault="00D86794" w:rsidP="003055C1">
      <w:pPr>
        <w:rPr>
          <w:rFonts w:ascii="Arial" w:hAnsi="Arial" w:cs="Arial"/>
          <w:szCs w:val="22"/>
        </w:rPr>
      </w:pPr>
    </w:p>
    <w:p w:rsidR="00690400" w:rsidRDefault="00F54478" w:rsidP="003055C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Confirmation condition(s) has/have been met</w:t>
      </w:r>
      <w:r w:rsidR="00690400">
        <w:rPr>
          <w:rFonts w:ascii="Arial" w:hAnsi="Arial" w:cs="Arial"/>
          <w:szCs w:val="22"/>
        </w:rPr>
        <w:t xml:space="preserve"> </w:t>
      </w:r>
    </w:p>
    <w:p w:rsidR="00690400" w:rsidRDefault="00690400" w:rsidP="003055C1">
      <w:pPr>
        <w:rPr>
          <w:rFonts w:ascii="Arial" w:hAnsi="Arial" w:cs="Arial"/>
          <w:szCs w:val="22"/>
        </w:rPr>
      </w:pPr>
    </w:p>
    <w:p w:rsidR="00690400" w:rsidRDefault="00690400" w:rsidP="003055C1">
      <w:pPr>
        <w:rPr>
          <w:rFonts w:ascii="Arial" w:hAnsi="Arial" w:cs="Arial"/>
          <w:szCs w:val="22"/>
        </w:rPr>
      </w:pPr>
    </w:p>
    <w:p w:rsidR="00690400" w:rsidRDefault="00690400" w:rsidP="003055C1">
      <w:pPr>
        <w:rPr>
          <w:rFonts w:ascii="Arial" w:hAnsi="Arial" w:cs="Arial"/>
          <w:szCs w:val="22"/>
        </w:rPr>
      </w:pPr>
    </w:p>
    <w:p w:rsidR="00137F19" w:rsidRDefault="00137F19" w:rsidP="003055C1">
      <w:pPr>
        <w:rPr>
          <w:rFonts w:ascii="Arial" w:hAnsi="Arial" w:cs="Arial"/>
          <w:szCs w:val="22"/>
        </w:rPr>
      </w:pPr>
    </w:p>
    <w:p w:rsidR="00690400" w:rsidRDefault="00F54478" w:rsidP="003055C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Signed </w:t>
      </w:r>
      <w:r w:rsidR="00690400">
        <w:rPr>
          <w:rFonts w:ascii="Arial" w:hAnsi="Arial" w:cs="Arial"/>
          <w:szCs w:val="22"/>
        </w:rPr>
        <w:t>Chair of IA Panel</w:t>
      </w:r>
    </w:p>
    <w:p w:rsidR="00D86794" w:rsidRDefault="00D86794" w:rsidP="003055C1">
      <w:pPr>
        <w:rPr>
          <w:rFonts w:ascii="Arial" w:hAnsi="Arial" w:cs="Arial"/>
          <w:szCs w:val="22"/>
        </w:rPr>
      </w:pPr>
    </w:p>
    <w:p w:rsidR="00137F19" w:rsidRDefault="00137F19" w:rsidP="003055C1">
      <w:pPr>
        <w:rPr>
          <w:rFonts w:ascii="Arial" w:hAnsi="Arial" w:cs="Arial"/>
          <w:szCs w:val="22"/>
        </w:rPr>
      </w:pPr>
    </w:p>
    <w:p w:rsidR="00D86794" w:rsidRDefault="00D86794" w:rsidP="003055C1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Date</w:t>
      </w:r>
    </w:p>
    <w:p w:rsidR="00277672" w:rsidRDefault="00277672" w:rsidP="003055C1">
      <w:pPr>
        <w:rPr>
          <w:rFonts w:ascii="Arial" w:hAnsi="Arial" w:cs="Arial"/>
          <w:szCs w:val="22"/>
        </w:rPr>
      </w:pPr>
    </w:p>
    <w:p w:rsidR="00277672" w:rsidRDefault="00277672" w:rsidP="003055C1">
      <w:pPr>
        <w:rPr>
          <w:rFonts w:ascii="Arial" w:hAnsi="Arial" w:cs="Arial"/>
          <w:szCs w:val="22"/>
        </w:rPr>
        <w:sectPr w:rsidR="00277672" w:rsidSect="00507E16">
          <w:headerReference w:type="default" r:id="rId8"/>
          <w:footerReference w:type="even" r:id="rId9"/>
          <w:footerReference w:type="default" r:id="rId10"/>
          <w:pgSz w:w="11906" w:h="16838"/>
          <w:pgMar w:top="1440" w:right="1800" w:bottom="1440" w:left="1800" w:header="720" w:footer="720" w:gutter="0"/>
          <w:pgNumType w:start="1"/>
          <w:cols w:space="720"/>
        </w:sectPr>
      </w:pPr>
    </w:p>
    <w:p w:rsidR="00277672" w:rsidRPr="003D13B0" w:rsidRDefault="00277672" w:rsidP="00277672">
      <w:pPr>
        <w:ind w:right="616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Appendix 1 - </w:t>
      </w:r>
      <w:r w:rsidRPr="003D13B0">
        <w:rPr>
          <w:rFonts w:ascii="Arial" w:hAnsi="Arial" w:cs="Arial"/>
          <w:b/>
          <w:szCs w:val="22"/>
        </w:rPr>
        <w:t>CMA Requirement Checklist</w:t>
      </w:r>
    </w:p>
    <w:p w:rsidR="00277672" w:rsidRDefault="00277672" w:rsidP="00277672">
      <w:pPr>
        <w:ind w:right="616"/>
        <w:rPr>
          <w:rFonts w:ascii="Arial" w:hAnsi="Arial" w:cs="Arial"/>
          <w:szCs w:val="22"/>
        </w:rPr>
      </w:pPr>
    </w:p>
    <w:p w:rsidR="00277672" w:rsidRDefault="00277672" w:rsidP="00277672">
      <w:pPr>
        <w:rPr>
          <w:rFonts w:ascii="Arial" w:hAnsi="Arial" w:cs="Arial"/>
          <w:szCs w:val="22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7"/>
        <w:gridCol w:w="1719"/>
      </w:tblGrid>
      <w:tr w:rsidR="00277672" w:rsidTr="00633B95">
        <w:tc>
          <w:tcPr>
            <w:tcW w:w="7225" w:type="dxa"/>
          </w:tcPr>
          <w:p w:rsidR="00277672" w:rsidRPr="006D7EEF" w:rsidRDefault="00277672" w:rsidP="00633B95">
            <w:pPr>
              <w:rPr>
                <w:rFonts w:ascii="Arial" w:hAnsi="Arial" w:cs="Arial"/>
                <w:b/>
                <w:szCs w:val="22"/>
                <w:lang w:eastAsia="zh-CN"/>
              </w:rPr>
            </w:pPr>
            <w:r w:rsidRPr="006D7EEF">
              <w:rPr>
                <w:rFonts w:ascii="Arial" w:hAnsi="Arial" w:cs="Arial"/>
                <w:b/>
                <w:szCs w:val="22"/>
                <w:lang w:eastAsia="zh-CN"/>
              </w:rPr>
              <w:t>CMA Requirement – Link to public facing page of website submitted</w:t>
            </w:r>
          </w:p>
        </w:tc>
        <w:tc>
          <w:tcPr>
            <w:tcW w:w="1791" w:type="dxa"/>
          </w:tcPr>
          <w:p w:rsidR="00277672" w:rsidRPr="006D7EEF" w:rsidRDefault="00277672" w:rsidP="00633B95">
            <w:pPr>
              <w:rPr>
                <w:rFonts w:ascii="Arial" w:hAnsi="Arial" w:cs="Arial"/>
                <w:b/>
                <w:szCs w:val="22"/>
                <w:lang w:eastAsia="zh-CN"/>
              </w:rPr>
            </w:pPr>
            <w:r w:rsidRPr="006D7EEF">
              <w:rPr>
                <w:rFonts w:ascii="Arial" w:hAnsi="Arial" w:cs="Arial"/>
                <w:b/>
                <w:szCs w:val="22"/>
                <w:lang w:eastAsia="zh-CN"/>
              </w:rPr>
              <w:t>Yes</w:t>
            </w:r>
            <w:r>
              <w:rPr>
                <w:rFonts w:ascii="Arial" w:hAnsi="Arial" w:cs="Arial"/>
                <w:b/>
                <w:szCs w:val="22"/>
                <w:lang w:eastAsia="zh-CN"/>
              </w:rPr>
              <w:t xml:space="preserve"> </w:t>
            </w:r>
            <w:r w:rsidRPr="006D7EEF">
              <w:rPr>
                <w:rFonts w:ascii="Arial" w:hAnsi="Arial" w:cs="Arial"/>
                <w:b/>
                <w:szCs w:val="22"/>
                <w:lang w:eastAsia="zh-CN"/>
              </w:rPr>
              <w:t>/</w:t>
            </w:r>
            <w:r>
              <w:rPr>
                <w:rFonts w:ascii="Arial" w:hAnsi="Arial" w:cs="Arial"/>
                <w:b/>
                <w:szCs w:val="22"/>
                <w:lang w:eastAsia="zh-CN"/>
              </w:rPr>
              <w:t xml:space="preserve"> </w:t>
            </w:r>
            <w:r w:rsidRPr="006D7EEF">
              <w:rPr>
                <w:rFonts w:ascii="Arial" w:hAnsi="Arial" w:cs="Arial"/>
                <w:b/>
                <w:szCs w:val="22"/>
                <w:lang w:eastAsia="zh-CN"/>
              </w:rPr>
              <w:t>No</w:t>
            </w:r>
            <w:r>
              <w:rPr>
                <w:rFonts w:ascii="Arial" w:hAnsi="Arial" w:cs="Arial"/>
                <w:b/>
                <w:szCs w:val="22"/>
                <w:lang w:eastAsia="zh-CN"/>
              </w:rPr>
              <w:t xml:space="preserve"> </w:t>
            </w:r>
            <w:r w:rsidRPr="006D7EEF">
              <w:rPr>
                <w:rFonts w:ascii="Arial" w:hAnsi="Arial" w:cs="Arial"/>
                <w:b/>
                <w:szCs w:val="22"/>
                <w:lang w:eastAsia="zh-CN"/>
              </w:rPr>
              <w:t>/</w:t>
            </w:r>
            <w:r>
              <w:rPr>
                <w:rFonts w:ascii="Arial" w:hAnsi="Arial" w:cs="Arial"/>
                <w:b/>
                <w:szCs w:val="22"/>
                <w:lang w:eastAsia="zh-CN"/>
              </w:rPr>
              <w:t xml:space="preserve"> </w:t>
            </w:r>
            <w:r w:rsidRPr="006D7EEF">
              <w:rPr>
                <w:rFonts w:ascii="Arial" w:hAnsi="Arial" w:cs="Arial"/>
                <w:b/>
                <w:szCs w:val="22"/>
                <w:lang w:eastAsia="zh-CN"/>
              </w:rPr>
              <w:t>NA</w:t>
            </w:r>
          </w:p>
        </w:tc>
      </w:tr>
      <w:tr w:rsidR="00277672" w:rsidTr="00633B95">
        <w:tc>
          <w:tcPr>
            <w:tcW w:w="7225" w:type="dxa"/>
          </w:tcPr>
          <w:p w:rsidR="00277672" w:rsidRPr="006D7EEF" w:rsidRDefault="00277672" w:rsidP="00633B95">
            <w:pPr>
              <w:rPr>
                <w:rFonts w:ascii="Arial" w:hAnsi="Arial" w:cs="Arial"/>
              </w:rPr>
            </w:pPr>
            <w:r w:rsidRPr="006D7EEF">
              <w:rPr>
                <w:rFonts w:ascii="Arial" w:hAnsi="Arial" w:cs="Arial"/>
              </w:rPr>
              <w:t>Admissions Policy and Procedures (including the policy/process to appeal the admission decision)</w:t>
            </w:r>
          </w:p>
        </w:tc>
        <w:tc>
          <w:tcPr>
            <w:tcW w:w="1791" w:type="dxa"/>
          </w:tcPr>
          <w:p w:rsidR="00277672" w:rsidRDefault="00277672" w:rsidP="00633B95">
            <w:pPr>
              <w:rPr>
                <w:rFonts w:ascii="Arial" w:hAnsi="Arial" w:cs="Arial"/>
                <w:szCs w:val="22"/>
                <w:lang w:eastAsia="zh-CN"/>
              </w:rPr>
            </w:pPr>
          </w:p>
        </w:tc>
      </w:tr>
      <w:tr w:rsidR="00277672" w:rsidTr="00633B95">
        <w:tc>
          <w:tcPr>
            <w:tcW w:w="7225" w:type="dxa"/>
          </w:tcPr>
          <w:p w:rsidR="00277672" w:rsidRPr="006D7EEF" w:rsidRDefault="00277672" w:rsidP="00633B95">
            <w:pPr>
              <w:rPr>
                <w:rFonts w:ascii="Arial" w:hAnsi="Arial" w:cs="Arial"/>
              </w:rPr>
            </w:pPr>
            <w:r w:rsidRPr="006D7EEF">
              <w:rPr>
                <w:rFonts w:ascii="Arial" w:hAnsi="Arial" w:cs="Arial"/>
              </w:rPr>
              <w:t>Complaints Policy and Procedures</w:t>
            </w:r>
          </w:p>
        </w:tc>
        <w:tc>
          <w:tcPr>
            <w:tcW w:w="1791" w:type="dxa"/>
          </w:tcPr>
          <w:p w:rsidR="00277672" w:rsidRDefault="00277672" w:rsidP="00633B95"/>
        </w:tc>
      </w:tr>
      <w:tr w:rsidR="00277672" w:rsidTr="00633B95">
        <w:tc>
          <w:tcPr>
            <w:tcW w:w="7225" w:type="dxa"/>
          </w:tcPr>
          <w:p w:rsidR="00277672" w:rsidRPr="006D7EEF" w:rsidRDefault="00277672" w:rsidP="00633B95">
            <w:pPr>
              <w:rPr>
                <w:rFonts w:ascii="Arial" w:hAnsi="Arial" w:cs="Arial"/>
              </w:rPr>
            </w:pPr>
            <w:r w:rsidRPr="006D7EEF">
              <w:rPr>
                <w:rFonts w:ascii="Arial" w:hAnsi="Arial" w:cs="Arial"/>
              </w:rPr>
              <w:t>Appeals Policy and Procedures</w:t>
            </w:r>
          </w:p>
        </w:tc>
        <w:tc>
          <w:tcPr>
            <w:tcW w:w="1791" w:type="dxa"/>
          </w:tcPr>
          <w:p w:rsidR="00277672" w:rsidRDefault="00277672" w:rsidP="00633B95"/>
        </w:tc>
      </w:tr>
      <w:tr w:rsidR="00277672" w:rsidTr="00633B95">
        <w:tc>
          <w:tcPr>
            <w:tcW w:w="7225" w:type="dxa"/>
          </w:tcPr>
          <w:p w:rsidR="00277672" w:rsidRPr="006D7EEF" w:rsidRDefault="00277672" w:rsidP="00633B95">
            <w:pPr>
              <w:rPr>
                <w:rFonts w:ascii="Arial" w:hAnsi="Arial" w:cs="Arial"/>
              </w:rPr>
            </w:pPr>
            <w:r w:rsidRPr="006D7EEF">
              <w:rPr>
                <w:rFonts w:ascii="Arial" w:hAnsi="Arial" w:cs="Arial"/>
              </w:rPr>
              <w:t>Safeguarding Policy and Procedures</w:t>
            </w:r>
          </w:p>
        </w:tc>
        <w:tc>
          <w:tcPr>
            <w:tcW w:w="1791" w:type="dxa"/>
          </w:tcPr>
          <w:p w:rsidR="00277672" w:rsidRDefault="00277672" w:rsidP="00633B95"/>
        </w:tc>
      </w:tr>
      <w:tr w:rsidR="00277672" w:rsidTr="00633B95">
        <w:tc>
          <w:tcPr>
            <w:tcW w:w="7225" w:type="dxa"/>
          </w:tcPr>
          <w:p w:rsidR="00277672" w:rsidRPr="006D7EEF" w:rsidRDefault="00277672" w:rsidP="00633B95">
            <w:pPr>
              <w:rPr>
                <w:rFonts w:ascii="Arial" w:hAnsi="Arial" w:cs="Arial"/>
              </w:rPr>
            </w:pPr>
            <w:r w:rsidRPr="006D7EEF">
              <w:rPr>
                <w:rFonts w:ascii="Arial" w:hAnsi="Arial" w:cs="Arial"/>
              </w:rPr>
              <w:t>Prevent Policy and Procedures</w:t>
            </w:r>
          </w:p>
        </w:tc>
        <w:tc>
          <w:tcPr>
            <w:tcW w:w="1791" w:type="dxa"/>
          </w:tcPr>
          <w:p w:rsidR="00277672" w:rsidRDefault="00277672" w:rsidP="00633B95">
            <w:r w:rsidRPr="00C25923">
              <w:rPr>
                <w:rFonts w:ascii="Arial" w:hAnsi="Arial" w:cs="Arial"/>
                <w:szCs w:val="22"/>
                <w:lang w:eastAsia="zh-CN"/>
              </w:rPr>
              <w:t>N</w:t>
            </w:r>
            <w:r>
              <w:rPr>
                <w:rFonts w:ascii="Arial" w:hAnsi="Arial" w:cs="Arial"/>
                <w:szCs w:val="22"/>
                <w:lang w:eastAsia="zh-CN"/>
              </w:rPr>
              <w:t>/A (overseas)</w:t>
            </w:r>
          </w:p>
        </w:tc>
      </w:tr>
      <w:tr w:rsidR="00277672" w:rsidTr="00633B95">
        <w:tc>
          <w:tcPr>
            <w:tcW w:w="7225" w:type="dxa"/>
          </w:tcPr>
          <w:p w:rsidR="00277672" w:rsidRPr="006D7EEF" w:rsidRDefault="00277672" w:rsidP="00633B95">
            <w:pPr>
              <w:rPr>
                <w:rFonts w:ascii="Arial" w:hAnsi="Arial" w:cs="Arial"/>
              </w:rPr>
            </w:pPr>
            <w:r w:rsidRPr="006D7EEF">
              <w:rPr>
                <w:rFonts w:ascii="Arial" w:hAnsi="Arial" w:cs="Arial"/>
              </w:rPr>
              <w:t>Equality, Diversity and Inclusion Policy and Procedures</w:t>
            </w:r>
          </w:p>
        </w:tc>
        <w:tc>
          <w:tcPr>
            <w:tcW w:w="1791" w:type="dxa"/>
          </w:tcPr>
          <w:p w:rsidR="00277672" w:rsidRDefault="00277672" w:rsidP="00633B95"/>
        </w:tc>
      </w:tr>
      <w:tr w:rsidR="00277672" w:rsidTr="00633B95">
        <w:tc>
          <w:tcPr>
            <w:tcW w:w="7225" w:type="dxa"/>
          </w:tcPr>
          <w:p w:rsidR="00277672" w:rsidRPr="006D7EEF" w:rsidRDefault="00277672" w:rsidP="00633B95">
            <w:pPr>
              <w:rPr>
                <w:rFonts w:ascii="Arial" w:hAnsi="Arial" w:cs="Arial"/>
              </w:rPr>
            </w:pPr>
            <w:r w:rsidRPr="006D7EEF">
              <w:rPr>
                <w:rFonts w:ascii="Arial" w:hAnsi="Arial" w:cs="Arial"/>
              </w:rPr>
              <w:t xml:space="preserve">Data Protection and Retention Policy and Procedures </w:t>
            </w:r>
          </w:p>
        </w:tc>
        <w:tc>
          <w:tcPr>
            <w:tcW w:w="1791" w:type="dxa"/>
          </w:tcPr>
          <w:p w:rsidR="00277672" w:rsidRDefault="00277672" w:rsidP="00633B95"/>
        </w:tc>
      </w:tr>
      <w:tr w:rsidR="00277672" w:rsidTr="00633B95">
        <w:tc>
          <w:tcPr>
            <w:tcW w:w="7225" w:type="dxa"/>
          </w:tcPr>
          <w:p w:rsidR="00277672" w:rsidRPr="006D7EEF" w:rsidRDefault="00277672" w:rsidP="00633B95">
            <w:pPr>
              <w:rPr>
                <w:rFonts w:ascii="Arial" w:hAnsi="Arial" w:cs="Arial"/>
              </w:rPr>
            </w:pPr>
            <w:r w:rsidRPr="006D7EEF">
              <w:rPr>
                <w:rFonts w:ascii="Arial" w:hAnsi="Arial" w:cs="Arial"/>
              </w:rPr>
              <w:t>Regulations (there should be a link to the regulations on each Programme landing/information page)</w:t>
            </w:r>
          </w:p>
        </w:tc>
        <w:tc>
          <w:tcPr>
            <w:tcW w:w="1791" w:type="dxa"/>
          </w:tcPr>
          <w:p w:rsidR="00277672" w:rsidRDefault="00277672" w:rsidP="00633B95"/>
        </w:tc>
      </w:tr>
      <w:tr w:rsidR="00277672" w:rsidTr="00633B95">
        <w:tc>
          <w:tcPr>
            <w:tcW w:w="7225" w:type="dxa"/>
          </w:tcPr>
          <w:p w:rsidR="00277672" w:rsidRPr="006D7EEF" w:rsidRDefault="00277672" w:rsidP="00633B95">
            <w:pPr>
              <w:rPr>
                <w:rFonts w:ascii="Arial" w:hAnsi="Arial" w:cs="Arial"/>
              </w:rPr>
            </w:pPr>
            <w:r w:rsidRPr="006D7EEF">
              <w:rPr>
                <w:rFonts w:ascii="Arial" w:hAnsi="Arial" w:cs="Arial"/>
              </w:rPr>
              <w:t>Disciplinary/Behaviour policy</w:t>
            </w:r>
          </w:p>
        </w:tc>
        <w:tc>
          <w:tcPr>
            <w:tcW w:w="1791" w:type="dxa"/>
          </w:tcPr>
          <w:p w:rsidR="00277672" w:rsidRDefault="00277672" w:rsidP="00633B95"/>
        </w:tc>
      </w:tr>
      <w:tr w:rsidR="00277672" w:rsidTr="00633B95">
        <w:tc>
          <w:tcPr>
            <w:tcW w:w="7225" w:type="dxa"/>
          </w:tcPr>
          <w:p w:rsidR="00277672" w:rsidRPr="006D7EEF" w:rsidRDefault="00277672" w:rsidP="00633B95">
            <w:pPr>
              <w:rPr>
                <w:rFonts w:ascii="Arial" w:hAnsi="Arial" w:cs="Arial"/>
              </w:rPr>
            </w:pPr>
            <w:r w:rsidRPr="006D7EEF">
              <w:rPr>
                <w:rFonts w:ascii="Arial" w:hAnsi="Arial" w:cs="Arial"/>
              </w:rPr>
              <w:t>The structure of the course must be clearly publicised with all module and programme specifications available;</w:t>
            </w:r>
          </w:p>
        </w:tc>
        <w:tc>
          <w:tcPr>
            <w:tcW w:w="1791" w:type="dxa"/>
          </w:tcPr>
          <w:p w:rsidR="00277672" w:rsidRDefault="00277672" w:rsidP="00633B95"/>
        </w:tc>
      </w:tr>
      <w:tr w:rsidR="00277672" w:rsidTr="00633B95">
        <w:tc>
          <w:tcPr>
            <w:tcW w:w="7225" w:type="dxa"/>
          </w:tcPr>
          <w:p w:rsidR="00277672" w:rsidRPr="006D7EEF" w:rsidRDefault="00277672" w:rsidP="00633B95">
            <w:pPr>
              <w:rPr>
                <w:rFonts w:ascii="Arial" w:hAnsi="Arial" w:cs="Arial"/>
              </w:rPr>
            </w:pPr>
            <w:r w:rsidRPr="006D7EEF">
              <w:rPr>
                <w:rFonts w:ascii="Arial" w:hAnsi="Arial" w:cs="Arial"/>
              </w:rPr>
              <w:t>Fees including refunds and payment details, any annual increases (including the metric used to calculate increase such as inflation or flat %) must be clearly displayed.</w:t>
            </w:r>
          </w:p>
        </w:tc>
        <w:tc>
          <w:tcPr>
            <w:tcW w:w="1791" w:type="dxa"/>
          </w:tcPr>
          <w:p w:rsidR="00277672" w:rsidRDefault="00277672" w:rsidP="00633B95"/>
        </w:tc>
      </w:tr>
      <w:tr w:rsidR="00277672" w:rsidTr="00633B95">
        <w:tc>
          <w:tcPr>
            <w:tcW w:w="7225" w:type="dxa"/>
          </w:tcPr>
          <w:p w:rsidR="00277672" w:rsidRPr="006D7EEF" w:rsidRDefault="00277672" w:rsidP="00633B95">
            <w:pPr>
              <w:rPr>
                <w:rFonts w:ascii="Arial" w:hAnsi="Arial" w:cs="Arial"/>
                <w:lang w:eastAsia="zh-CN"/>
              </w:rPr>
            </w:pPr>
            <w:r w:rsidRPr="006D7EEF">
              <w:rPr>
                <w:rFonts w:ascii="Arial" w:hAnsi="Arial" w:cs="Arial"/>
              </w:rPr>
              <w:t>Any disclaimers should be checked to ensure they are CMA compliant, i.e. no unfair terms.</w:t>
            </w:r>
          </w:p>
        </w:tc>
        <w:tc>
          <w:tcPr>
            <w:tcW w:w="1791" w:type="dxa"/>
          </w:tcPr>
          <w:p w:rsidR="00277672" w:rsidRDefault="00277672" w:rsidP="00633B95"/>
        </w:tc>
      </w:tr>
      <w:tr w:rsidR="00277672" w:rsidTr="00633B95">
        <w:tc>
          <w:tcPr>
            <w:tcW w:w="7225" w:type="dxa"/>
          </w:tcPr>
          <w:p w:rsidR="00277672" w:rsidRPr="006D7EEF" w:rsidRDefault="00277672" w:rsidP="00633B95">
            <w:pPr>
              <w:rPr>
                <w:rFonts w:ascii="Arial" w:hAnsi="Arial" w:cs="Arial"/>
                <w:lang w:eastAsia="zh-CN"/>
              </w:rPr>
            </w:pPr>
            <w:r w:rsidRPr="006D7EEF">
              <w:rPr>
                <w:rFonts w:ascii="Arial" w:hAnsi="Arial" w:cs="Arial"/>
              </w:rPr>
              <w:t>Terms and conditions should be made available on the public facing website prior to prospective students’ acceptance of an offer. Any surprising or important terms should be highlighted.</w:t>
            </w:r>
          </w:p>
        </w:tc>
        <w:tc>
          <w:tcPr>
            <w:tcW w:w="1791" w:type="dxa"/>
          </w:tcPr>
          <w:p w:rsidR="00277672" w:rsidRPr="00233812" w:rsidRDefault="00277672" w:rsidP="00633B95">
            <w:pPr>
              <w:rPr>
                <w:rFonts w:ascii="Arial" w:hAnsi="Arial" w:cs="Arial"/>
                <w:szCs w:val="22"/>
                <w:lang w:eastAsia="zh-CN"/>
              </w:rPr>
            </w:pPr>
          </w:p>
        </w:tc>
      </w:tr>
      <w:tr w:rsidR="00277672" w:rsidTr="00633B95">
        <w:tc>
          <w:tcPr>
            <w:tcW w:w="7225" w:type="dxa"/>
          </w:tcPr>
          <w:p w:rsidR="00277672" w:rsidRPr="006D7EEF" w:rsidRDefault="00277672" w:rsidP="00633B95">
            <w:pPr>
              <w:rPr>
                <w:rFonts w:ascii="Arial" w:hAnsi="Arial" w:cs="Arial"/>
              </w:rPr>
            </w:pPr>
            <w:r w:rsidRPr="006D7EEF">
              <w:rPr>
                <w:rFonts w:ascii="Arial" w:hAnsi="Arial" w:cs="Arial"/>
              </w:rPr>
              <w:t xml:space="preserve">Confirmation received that there are </w:t>
            </w:r>
            <w:r w:rsidRPr="006D7EEF">
              <w:rPr>
                <w:rFonts w:ascii="Arial" w:hAnsi="Arial" w:cs="Arial"/>
                <w:lang w:eastAsia="zh-CN"/>
              </w:rPr>
              <w:t>no unfair terms in the institution’s Terms and Conditions and that any surprising or important terms are highlighted to potential students</w:t>
            </w:r>
          </w:p>
        </w:tc>
        <w:tc>
          <w:tcPr>
            <w:tcW w:w="1791" w:type="dxa"/>
          </w:tcPr>
          <w:p w:rsidR="00277672" w:rsidRDefault="00277672" w:rsidP="00633B95">
            <w:pPr>
              <w:rPr>
                <w:rFonts w:ascii="Arial" w:hAnsi="Arial" w:cs="Arial"/>
                <w:szCs w:val="22"/>
                <w:lang w:eastAsia="zh-CN"/>
              </w:rPr>
            </w:pPr>
          </w:p>
        </w:tc>
      </w:tr>
    </w:tbl>
    <w:p w:rsidR="00277672" w:rsidRDefault="00277672" w:rsidP="003055C1">
      <w:pPr>
        <w:rPr>
          <w:rFonts w:ascii="Arial" w:hAnsi="Arial" w:cs="Arial"/>
          <w:szCs w:val="22"/>
        </w:rPr>
      </w:pPr>
    </w:p>
    <w:sectPr w:rsidR="00277672" w:rsidSect="00507E16"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A67" w:rsidRDefault="00976A67" w:rsidP="0069771C">
      <w:r>
        <w:separator/>
      </w:r>
    </w:p>
  </w:endnote>
  <w:endnote w:type="continuationSeparator" w:id="0">
    <w:p w:rsidR="00976A67" w:rsidRDefault="00976A67" w:rsidP="0069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ddlesex University Logo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822" w:rsidRDefault="00846822" w:rsidP="000F4C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6822" w:rsidRDefault="00846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822" w:rsidRDefault="00846822" w:rsidP="000F4C04">
    <w:pPr>
      <w:pStyle w:val="Footer"/>
      <w:framePr w:wrap="around" w:vAnchor="text" w:hAnchor="margin" w:xAlign="center" w:y="1"/>
      <w:rPr>
        <w:rStyle w:val="PageNumber"/>
      </w:rPr>
    </w:pPr>
  </w:p>
  <w:p w:rsidR="00846822" w:rsidRDefault="00846822" w:rsidP="00C361A4">
    <w:pPr>
      <w:autoSpaceDE w:val="0"/>
      <w:autoSpaceDN w:val="0"/>
      <w:adjustRightInd w:val="0"/>
      <w:rPr>
        <w:rFonts w:eastAsia="SimSun" w:cs="Courier New"/>
        <w:color w:val="0000FF"/>
        <w:sz w:val="16"/>
        <w:szCs w:val="16"/>
        <w:u w:val="single"/>
        <w:lang w:eastAsia="zh-CN"/>
      </w:rPr>
    </w:pPr>
  </w:p>
  <w:p w:rsidR="00846822" w:rsidRDefault="00846822" w:rsidP="00C361A4">
    <w:pPr>
      <w:autoSpaceDE w:val="0"/>
      <w:autoSpaceDN w:val="0"/>
      <w:adjustRightInd w:val="0"/>
      <w:rPr>
        <w:rFonts w:eastAsia="SimSun" w:cs="Courier New"/>
        <w:color w:val="0000FF"/>
        <w:sz w:val="16"/>
        <w:szCs w:val="16"/>
        <w:u w:val="single"/>
        <w:lang w:eastAsia="zh-CN"/>
      </w:rPr>
    </w:pPr>
  </w:p>
  <w:p w:rsidR="00A828CD" w:rsidRDefault="00976A67" w:rsidP="00A828CD">
    <w:pPr>
      <w:rPr>
        <w:rFonts w:ascii="Arial" w:hAnsi="Arial" w:cs="Arial"/>
        <w:sz w:val="16"/>
        <w:szCs w:val="16"/>
      </w:rPr>
    </w:pPr>
    <w:hyperlink r:id="rId1" w:history="1">
      <w:r w:rsidR="00A828CD">
        <w:rPr>
          <w:rStyle w:val="Hyperlink"/>
          <w:rFonts w:ascii="Arial" w:hAnsi="Arial" w:cs="Arial"/>
          <w:sz w:val="16"/>
          <w:szCs w:val="16"/>
        </w:rPr>
        <w:t>http://www.mdx.ac.uk/about-us/policies/academic-quality/handbook/</w:t>
      </w:r>
    </w:hyperlink>
    <w:r w:rsidR="00A828CD">
      <w:rPr>
        <w:rFonts w:ascii="Arial" w:hAnsi="Arial" w:cs="Arial"/>
        <w:sz w:val="16"/>
        <w:szCs w:val="16"/>
      </w:rPr>
      <w:t xml:space="preserve"> </w:t>
    </w:r>
  </w:p>
  <w:p w:rsidR="00846822" w:rsidRPr="000526DF" w:rsidRDefault="00AD6DC7" w:rsidP="00662C1F">
    <w:pPr>
      <w:autoSpaceDE w:val="0"/>
      <w:autoSpaceDN w:val="0"/>
      <w:adjustRightInd w:val="0"/>
      <w:jc w:val="right"/>
      <w:rPr>
        <w:rFonts w:ascii="Arial" w:eastAsia="SimSun" w:hAnsi="Arial" w:cs="Courier New"/>
        <w:sz w:val="16"/>
        <w:szCs w:val="16"/>
        <w:lang w:eastAsia="zh-CN"/>
      </w:rPr>
    </w:pPr>
    <w:r>
      <w:rPr>
        <w:rFonts w:ascii="Arial" w:eastAsia="SimSun" w:hAnsi="Arial" w:cs="Courier New"/>
        <w:sz w:val="16"/>
        <w:szCs w:val="16"/>
        <w:lang w:eastAsia="zh-CN"/>
      </w:rPr>
      <w:t xml:space="preserve">Last reviewed: </w:t>
    </w:r>
    <w:r w:rsidR="00277672">
      <w:rPr>
        <w:rFonts w:ascii="Arial" w:eastAsia="SimSun" w:hAnsi="Arial" w:cs="Courier New"/>
        <w:sz w:val="16"/>
        <w:szCs w:val="16"/>
        <w:lang w:eastAsia="zh-CN"/>
      </w:rPr>
      <w:t>Dec 2024</w:t>
    </w:r>
  </w:p>
  <w:p w:rsidR="00846822" w:rsidRPr="000526DF" w:rsidRDefault="00846822" w:rsidP="00C361A4">
    <w:pPr>
      <w:autoSpaceDE w:val="0"/>
      <w:autoSpaceDN w:val="0"/>
      <w:adjustRightInd w:val="0"/>
      <w:rPr>
        <w:rFonts w:ascii="Courier New" w:eastAsia="SimSun" w:hAnsi="Courier New" w:cs="Courier New"/>
        <w:sz w:val="20"/>
        <w:lang w:eastAsia="zh-CN"/>
      </w:rPr>
    </w:pPr>
  </w:p>
  <w:p w:rsidR="00846822" w:rsidRDefault="00846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A67" w:rsidRDefault="00976A67" w:rsidP="0069771C">
      <w:r>
        <w:separator/>
      </w:r>
    </w:p>
  </w:footnote>
  <w:footnote w:type="continuationSeparator" w:id="0">
    <w:p w:rsidR="00976A67" w:rsidRDefault="00976A67" w:rsidP="0069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829"/>
      <w:gridCol w:w="3477"/>
    </w:tblGrid>
    <w:tr w:rsidR="00846822" w:rsidRPr="005006D6">
      <w:trPr>
        <w:trHeight w:val="565"/>
      </w:trPr>
      <w:tc>
        <w:tcPr>
          <w:tcW w:w="4928" w:type="dxa"/>
        </w:tcPr>
        <w:p w:rsidR="00846822" w:rsidRPr="005006D6" w:rsidRDefault="00846822" w:rsidP="00F73926">
          <w:pPr>
            <w:rPr>
              <w:rFonts w:ascii="Arial" w:eastAsia="SimSun" w:hAnsi="Arial" w:cs="Arial"/>
              <w:b/>
              <w:i/>
              <w:szCs w:val="22"/>
            </w:rPr>
          </w:pPr>
          <w:r w:rsidRPr="005006D6">
            <w:rPr>
              <w:rFonts w:ascii="Arial" w:eastAsia="SimSun" w:hAnsi="Arial" w:cs="Arial"/>
              <w:b/>
              <w:i/>
              <w:szCs w:val="22"/>
            </w:rPr>
            <w:t>Institutional Approval Report Template</w:t>
          </w:r>
        </w:p>
      </w:tc>
      <w:tc>
        <w:tcPr>
          <w:tcW w:w="3544" w:type="dxa"/>
        </w:tcPr>
        <w:p w:rsidR="00846822" w:rsidRPr="005B3263" w:rsidRDefault="00DD4B82" w:rsidP="005006D6">
          <w:pPr>
            <w:jc w:val="right"/>
            <w:rPr>
              <w:rFonts w:ascii="Arial" w:eastAsia="SimSun" w:hAnsi="Arial" w:cs="Arial"/>
              <w:b/>
              <w:szCs w:val="22"/>
            </w:rPr>
          </w:pPr>
          <w:r>
            <w:rPr>
              <w:rFonts w:ascii="Arial" w:eastAsia="SimSun" w:hAnsi="Arial" w:cs="Arial"/>
              <w:b/>
              <w:szCs w:val="22"/>
            </w:rPr>
            <w:t>Appendix 5c</w:t>
          </w:r>
        </w:p>
      </w:tc>
    </w:tr>
  </w:tbl>
  <w:p w:rsidR="00846822" w:rsidRPr="00947E63" w:rsidRDefault="00846822" w:rsidP="00947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0E14"/>
    <w:multiLevelType w:val="multilevel"/>
    <w:tmpl w:val="85E2BE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63E27BC"/>
    <w:multiLevelType w:val="hybridMultilevel"/>
    <w:tmpl w:val="BA6068B0"/>
    <w:lvl w:ilvl="0" w:tplc="F170FB48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226868"/>
    <w:multiLevelType w:val="singleLevel"/>
    <w:tmpl w:val="3F68D4C4"/>
    <w:lvl w:ilvl="0">
      <w:start w:val="1"/>
      <w:numFmt w:val="bullet"/>
      <w:pStyle w:val="Bulletednormaltex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934DE0"/>
    <w:multiLevelType w:val="hybridMultilevel"/>
    <w:tmpl w:val="8F3EA18C"/>
    <w:lvl w:ilvl="0" w:tplc="3CB0A4E4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6224D"/>
    <w:multiLevelType w:val="multilevel"/>
    <w:tmpl w:val="4E964D1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D7333CF"/>
    <w:multiLevelType w:val="multilevel"/>
    <w:tmpl w:val="C7D25B4C"/>
    <w:styleLink w:val="StyleOutlinenumbered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18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0787AC3"/>
    <w:multiLevelType w:val="multilevel"/>
    <w:tmpl w:val="D326E142"/>
    <w:lvl w:ilvl="0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B2B23"/>
    <w:multiLevelType w:val="hybridMultilevel"/>
    <w:tmpl w:val="6A081828"/>
    <w:lvl w:ilvl="0" w:tplc="08DC5E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26ED9"/>
    <w:multiLevelType w:val="multilevel"/>
    <w:tmpl w:val="E7E8331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C56646"/>
    <w:multiLevelType w:val="multilevel"/>
    <w:tmpl w:val="A32E91F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0C265BF"/>
    <w:multiLevelType w:val="multilevel"/>
    <w:tmpl w:val="4FF84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94F72"/>
    <w:multiLevelType w:val="hybridMultilevel"/>
    <w:tmpl w:val="0F42CBD4"/>
    <w:lvl w:ilvl="0" w:tplc="3CB0A4E4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34769"/>
    <w:multiLevelType w:val="hybridMultilevel"/>
    <w:tmpl w:val="B464E6BA"/>
    <w:lvl w:ilvl="0" w:tplc="B21090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3" w15:restartNumberingAfterBreak="0">
    <w:nsid w:val="32081A49"/>
    <w:multiLevelType w:val="hybridMultilevel"/>
    <w:tmpl w:val="37DA2E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C03992"/>
    <w:multiLevelType w:val="singleLevel"/>
    <w:tmpl w:val="2436A80A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 w15:restartNumberingAfterBreak="0">
    <w:nsid w:val="35F3704C"/>
    <w:multiLevelType w:val="singleLevel"/>
    <w:tmpl w:val="53BA950E"/>
    <w:lvl w:ilvl="0">
      <w:start w:val="2"/>
      <w:numFmt w:val="bullet"/>
      <w:pStyle w:val="Heading6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543625"/>
    <w:multiLevelType w:val="hybridMultilevel"/>
    <w:tmpl w:val="E7DEE0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E55FE4"/>
    <w:multiLevelType w:val="multilevel"/>
    <w:tmpl w:val="6A5A6AA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BED35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DC67E1"/>
    <w:multiLevelType w:val="multilevel"/>
    <w:tmpl w:val="C7D25B4C"/>
    <w:numStyleLink w:val="StyleOutlinenumbered"/>
  </w:abstractNum>
  <w:abstractNum w:abstractNumId="20" w15:restartNumberingAfterBreak="0">
    <w:nsid w:val="72E055F7"/>
    <w:multiLevelType w:val="singleLevel"/>
    <w:tmpl w:val="AF6667F0"/>
    <w:lvl w:ilvl="0">
      <w:start w:val="1"/>
      <w:numFmt w:val="bullet"/>
      <w:pStyle w:val="Heading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37D5252"/>
    <w:multiLevelType w:val="multilevel"/>
    <w:tmpl w:val="965A617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3E03A69"/>
    <w:multiLevelType w:val="hybridMultilevel"/>
    <w:tmpl w:val="3C248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5CF62CE"/>
    <w:multiLevelType w:val="multilevel"/>
    <w:tmpl w:val="E7E8331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825746A"/>
    <w:multiLevelType w:val="singleLevel"/>
    <w:tmpl w:val="39F85032"/>
    <w:lvl w:ilvl="0">
      <w:numFmt w:val="bullet"/>
      <w:pStyle w:val="Bulletednormaltext2"/>
      <w:lvlText w:val="-"/>
      <w:lvlJc w:val="left"/>
      <w:pPr>
        <w:tabs>
          <w:tab w:val="num" w:pos="964"/>
        </w:tabs>
        <w:ind w:left="964" w:hanging="397"/>
      </w:pPr>
      <w:rPr>
        <w:rFonts w:hint="default"/>
      </w:rPr>
    </w:lvl>
  </w:abstractNum>
  <w:abstractNum w:abstractNumId="25" w15:restartNumberingAfterBreak="0">
    <w:nsid w:val="78A513AD"/>
    <w:multiLevelType w:val="single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BE01B4F"/>
    <w:multiLevelType w:val="hybridMultilevel"/>
    <w:tmpl w:val="9D9E63A6"/>
    <w:lvl w:ilvl="0" w:tplc="B21090BA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0F301D"/>
    <w:multiLevelType w:val="hybridMultilevel"/>
    <w:tmpl w:val="9B1636F8"/>
    <w:lvl w:ilvl="0" w:tplc="10D6284E">
      <w:start w:val="1"/>
      <w:numFmt w:val="bullet"/>
      <w:lvlText w:val=""/>
      <w:lvlJc w:val="left"/>
      <w:pPr>
        <w:tabs>
          <w:tab w:val="num" w:pos="1166"/>
        </w:tabs>
        <w:ind w:left="1449" w:hanging="567"/>
      </w:pPr>
      <w:rPr>
        <w:rFonts w:ascii="Symbol" w:hAnsi="Symbol" w:hint="default"/>
        <w:color w:val="000000"/>
      </w:rPr>
    </w:lvl>
    <w:lvl w:ilvl="1" w:tplc="08090003">
      <w:start w:val="1"/>
      <w:numFmt w:val="bullet"/>
      <w:lvlText w:val="o"/>
      <w:lvlJc w:val="left"/>
      <w:pPr>
        <w:tabs>
          <w:tab w:val="num" w:pos="2322"/>
        </w:tabs>
        <w:ind w:left="23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42"/>
        </w:tabs>
        <w:ind w:left="30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</w:abstractNum>
  <w:abstractNum w:abstractNumId="28" w15:restartNumberingAfterBreak="0">
    <w:nsid w:val="7FBC144E"/>
    <w:multiLevelType w:val="multilevel"/>
    <w:tmpl w:val="484C05E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4"/>
  </w:num>
  <w:num w:numId="3">
    <w:abstractNumId w:val="20"/>
  </w:num>
  <w:num w:numId="4">
    <w:abstractNumId w:val="15"/>
  </w:num>
  <w:num w:numId="5">
    <w:abstractNumId w:val="19"/>
  </w:num>
  <w:num w:numId="6">
    <w:abstractNumId w:val="8"/>
  </w:num>
  <w:num w:numId="7">
    <w:abstractNumId w:val="23"/>
  </w:num>
  <w:num w:numId="8">
    <w:abstractNumId w:val="9"/>
  </w:num>
  <w:num w:numId="9">
    <w:abstractNumId w:val="14"/>
  </w:num>
  <w:num w:numId="10">
    <w:abstractNumId w:val="10"/>
  </w:num>
  <w:num w:numId="11">
    <w:abstractNumId w:val="18"/>
  </w:num>
  <w:num w:numId="12">
    <w:abstractNumId w:val="5"/>
  </w:num>
  <w:num w:numId="13">
    <w:abstractNumId w:val="25"/>
  </w:num>
  <w:num w:numId="14">
    <w:abstractNumId w:val="1"/>
  </w:num>
  <w:num w:numId="15">
    <w:abstractNumId w:val="26"/>
  </w:num>
  <w:num w:numId="16">
    <w:abstractNumId w:val="12"/>
  </w:num>
  <w:num w:numId="17">
    <w:abstractNumId w:val="11"/>
  </w:num>
  <w:num w:numId="18">
    <w:abstractNumId w:val="3"/>
  </w:num>
  <w:num w:numId="19">
    <w:abstractNumId w:val="27"/>
  </w:num>
  <w:num w:numId="20">
    <w:abstractNumId w:val="6"/>
  </w:num>
  <w:num w:numId="21">
    <w:abstractNumId w:val="7"/>
  </w:num>
  <w:num w:numId="22">
    <w:abstractNumId w:val="17"/>
  </w:num>
  <w:num w:numId="23">
    <w:abstractNumId w:val="0"/>
  </w:num>
  <w:num w:numId="24">
    <w:abstractNumId w:val="22"/>
  </w:num>
  <w:num w:numId="25">
    <w:abstractNumId w:val="16"/>
  </w:num>
  <w:num w:numId="26">
    <w:abstractNumId w:val="13"/>
  </w:num>
  <w:num w:numId="27">
    <w:abstractNumId w:val="21"/>
  </w:num>
  <w:num w:numId="28">
    <w:abstractNumId w:val="28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633"/>
    <w:rsid w:val="00010A01"/>
    <w:rsid w:val="00011C02"/>
    <w:rsid w:val="00033A1E"/>
    <w:rsid w:val="00034A01"/>
    <w:rsid w:val="000371A6"/>
    <w:rsid w:val="0005240B"/>
    <w:rsid w:val="000526DF"/>
    <w:rsid w:val="000546E1"/>
    <w:rsid w:val="00054AF1"/>
    <w:rsid w:val="000574C5"/>
    <w:rsid w:val="00082DCD"/>
    <w:rsid w:val="000A5315"/>
    <w:rsid w:val="000F4C04"/>
    <w:rsid w:val="00137F19"/>
    <w:rsid w:val="0015409A"/>
    <w:rsid w:val="00196F62"/>
    <w:rsid w:val="001A445E"/>
    <w:rsid w:val="001C5981"/>
    <w:rsid w:val="001F0CA2"/>
    <w:rsid w:val="001F21DF"/>
    <w:rsid w:val="00214001"/>
    <w:rsid w:val="002213BA"/>
    <w:rsid w:val="00275E9E"/>
    <w:rsid w:val="00277672"/>
    <w:rsid w:val="0029786C"/>
    <w:rsid w:val="003055C1"/>
    <w:rsid w:val="00345FF9"/>
    <w:rsid w:val="003A5123"/>
    <w:rsid w:val="003A681C"/>
    <w:rsid w:val="004352EA"/>
    <w:rsid w:val="004805A7"/>
    <w:rsid w:val="004807CB"/>
    <w:rsid w:val="004C315F"/>
    <w:rsid w:val="004F4135"/>
    <w:rsid w:val="005006D6"/>
    <w:rsid w:val="00507E16"/>
    <w:rsid w:val="00512DBA"/>
    <w:rsid w:val="0053410C"/>
    <w:rsid w:val="0057475E"/>
    <w:rsid w:val="0058145B"/>
    <w:rsid w:val="005A2D0D"/>
    <w:rsid w:val="005B3263"/>
    <w:rsid w:val="005B593C"/>
    <w:rsid w:val="005D3A9E"/>
    <w:rsid w:val="00611B76"/>
    <w:rsid w:val="0061637B"/>
    <w:rsid w:val="00662C1F"/>
    <w:rsid w:val="00690400"/>
    <w:rsid w:val="0069771C"/>
    <w:rsid w:val="006D3329"/>
    <w:rsid w:val="006F03D9"/>
    <w:rsid w:val="006F6F37"/>
    <w:rsid w:val="00704633"/>
    <w:rsid w:val="00724440"/>
    <w:rsid w:val="00742981"/>
    <w:rsid w:val="00771867"/>
    <w:rsid w:val="0077226D"/>
    <w:rsid w:val="00781FC9"/>
    <w:rsid w:val="007A1888"/>
    <w:rsid w:val="007A7209"/>
    <w:rsid w:val="007B3AF0"/>
    <w:rsid w:val="00813110"/>
    <w:rsid w:val="00822D2D"/>
    <w:rsid w:val="008246EB"/>
    <w:rsid w:val="00834AE6"/>
    <w:rsid w:val="00846822"/>
    <w:rsid w:val="008559FA"/>
    <w:rsid w:val="008942A4"/>
    <w:rsid w:val="008A74D5"/>
    <w:rsid w:val="008C14BE"/>
    <w:rsid w:val="008C6AA3"/>
    <w:rsid w:val="008D377D"/>
    <w:rsid w:val="008D5F84"/>
    <w:rsid w:val="008F00D3"/>
    <w:rsid w:val="008F0E99"/>
    <w:rsid w:val="008F1CB1"/>
    <w:rsid w:val="00910AB7"/>
    <w:rsid w:val="009147A6"/>
    <w:rsid w:val="00925615"/>
    <w:rsid w:val="00943B28"/>
    <w:rsid w:val="00947E63"/>
    <w:rsid w:val="00957407"/>
    <w:rsid w:val="00972C65"/>
    <w:rsid w:val="00973EE2"/>
    <w:rsid w:val="00976A67"/>
    <w:rsid w:val="009A7507"/>
    <w:rsid w:val="009C14EA"/>
    <w:rsid w:val="009C1F08"/>
    <w:rsid w:val="009D46C5"/>
    <w:rsid w:val="00A02647"/>
    <w:rsid w:val="00A262D5"/>
    <w:rsid w:val="00A313F6"/>
    <w:rsid w:val="00A828CD"/>
    <w:rsid w:val="00A83BD3"/>
    <w:rsid w:val="00AB2DDD"/>
    <w:rsid w:val="00AB6CF6"/>
    <w:rsid w:val="00AD6DC7"/>
    <w:rsid w:val="00B12277"/>
    <w:rsid w:val="00B165BD"/>
    <w:rsid w:val="00B16958"/>
    <w:rsid w:val="00B574FD"/>
    <w:rsid w:val="00B6067B"/>
    <w:rsid w:val="00B663F8"/>
    <w:rsid w:val="00B91230"/>
    <w:rsid w:val="00BB703D"/>
    <w:rsid w:val="00BC235C"/>
    <w:rsid w:val="00BE3261"/>
    <w:rsid w:val="00BF33C7"/>
    <w:rsid w:val="00BF4323"/>
    <w:rsid w:val="00BF65BC"/>
    <w:rsid w:val="00C11397"/>
    <w:rsid w:val="00C11A6C"/>
    <w:rsid w:val="00C361A4"/>
    <w:rsid w:val="00C45D94"/>
    <w:rsid w:val="00C62C3A"/>
    <w:rsid w:val="00C66ED6"/>
    <w:rsid w:val="00C92586"/>
    <w:rsid w:val="00C92BF3"/>
    <w:rsid w:val="00CA6482"/>
    <w:rsid w:val="00CC46F6"/>
    <w:rsid w:val="00D03B54"/>
    <w:rsid w:val="00D160DA"/>
    <w:rsid w:val="00D162BA"/>
    <w:rsid w:val="00D23E71"/>
    <w:rsid w:val="00D37393"/>
    <w:rsid w:val="00D64895"/>
    <w:rsid w:val="00D82322"/>
    <w:rsid w:val="00D86794"/>
    <w:rsid w:val="00DB3399"/>
    <w:rsid w:val="00DC2591"/>
    <w:rsid w:val="00DD4B82"/>
    <w:rsid w:val="00DE7BE3"/>
    <w:rsid w:val="00DF4F93"/>
    <w:rsid w:val="00E64F1B"/>
    <w:rsid w:val="00E70D66"/>
    <w:rsid w:val="00E718E3"/>
    <w:rsid w:val="00E75408"/>
    <w:rsid w:val="00E75A4E"/>
    <w:rsid w:val="00E8354D"/>
    <w:rsid w:val="00E900A3"/>
    <w:rsid w:val="00EC17DA"/>
    <w:rsid w:val="00EC327A"/>
    <w:rsid w:val="00F12A51"/>
    <w:rsid w:val="00F54478"/>
    <w:rsid w:val="00F73926"/>
    <w:rsid w:val="00FB23A9"/>
    <w:rsid w:val="00FD13BA"/>
    <w:rsid w:val="00FD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/>
    <o:shapelayout v:ext="edit">
      <o:idmap v:ext="edit" data="1"/>
    </o:shapelayout>
  </w:shapeDefaults>
  <w:decimalSymbol w:val="."/>
  <w:listSeparator w:val=","/>
  <w15:docId w15:val="{E95B54D1-89FF-494F-81EE-F0FF97A5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aliases w:val="Chapter heading"/>
    <w:basedOn w:val="Normal"/>
    <w:next w:val="Normal"/>
    <w:qFormat/>
    <w:pPr>
      <w:keepNext/>
      <w:pBdr>
        <w:top w:val="single" w:sz="4" w:space="1" w:color="auto"/>
        <w:bottom w:val="single" w:sz="4" w:space="1" w:color="auto"/>
      </w:pBdr>
      <w:outlineLvl w:val="0"/>
    </w:pPr>
    <w:rPr>
      <w:rFonts w:ascii="Arial" w:hAnsi="Arial"/>
      <w:b/>
      <w:noProof/>
      <w:sz w:val="28"/>
    </w:rPr>
  </w:style>
  <w:style w:type="paragraph" w:styleId="Heading2">
    <w:name w:val="heading 2"/>
    <w:aliases w:val="- Chapter sub-heading"/>
    <w:basedOn w:val="Normal"/>
    <w:next w:val="Normal"/>
    <w:qFormat/>
    <w:rsid w:val="00910AB7"/>
    <w:pPr>
      <w:keepNext/>
      <w:pBdr>
        <w:bottom w:val="single" w:sz="4" w:space="1" w:color="auto"/>
      </w:pBdr>
      <w:jc w:val="both"/>
      <w:outlineLvl w:val="1"/>
    </w:pPr>
    <w:rPr>
      <w:rFonts w:ascii="Arial" w:hAnsi="Arial"/>
      <w:b/>
      <w:sz w:val="18"/>
    </w:rPr>
  </w:style>
  <w:style w:type="paragraph" w:styleId="Heading3">
    <w:name w:val="heading 3"/>
    <w:aliases w:val="- Chapter sub-sub-heading"/>
    <w:basedOn w:val="Normal"/>
    <w:next w:val="Normal"/>
    <w:qFormat/>
    <w:rsid w:val="00910AB7"/>
    <w:pPr>
      <w:keepNext/>
      <w:outlineLvl w:val="2"/>
    </w:pPr>
    <w:rPr>
      <w:rFonts w:ascii="Arial" w:hAnsi="Arial"/>
      <w:b/>
      <w:sz w:val="18"/>
    </w:rPr>
  </w:style>
  <w:style w:type="paragraph" w:styleId="Heading4">
    <w:name w:val="heading 4"/>
    <w:aliases w:val="- Body Text"/>
    <w:next w:val="Normal"/>
    <w:qFormat/>
    <w:pPr>
      <w:keepNext/>
      <w:outlineLvl w:val="3"/>
    </w:pPr>
    <w:rPr>
      <w:b/>
      <w:noProof/>
      <w:sz w:val="22"/>
      <w:lang w:eastAsia="zh-CN"/>
    </w:rPr>
  </w:style>
  <w:style w:type="paragraph" w:styleId="Heading5">
    <w:name w:val="heading 5"/>
    <w:aliases w:val="- Bulleted Normal Text 1"/>
    <w:next w:val="Normal"/>
    <w:qFormat/>
    <w:pPr>
      <w:keepNext/>
      <w:numPr>
        <w:numId w:val="3"/>
      </w:numPr>
      <w:outlineLvl w:val="4"/>
    </w:pPr>
    <w:rPr>
      <w:noProof/>
      <w:sz w:val="24"/>
      <w:lang w:eastAsia="zh-CN"/>
    </w:rPr>
  </w:style>
  <w:style w:type="paragraph" w:styleId="Heading6">
    <w:name w:val="heading 6"/>
    <w:aliases w:val="- Bulleted Normal Text 2"/>
    <w:next w:val="Normal"/>
    <w:qFormat/>
    <w:pPr>
      <w:keepNext/>
      <w:numPr>
        <w:numId w:val="4"/>
      </w:numPr>
      <w:ind w:left="965" w:hanging="403"/>
      <w:jc w:val="both"/>
      <w:outlineLvl w:val="5"/>
    </w:pPr>
    <w:rPr>
      <w:noProof/>
      <w:sz w:val="24"/>
      <w:lang w:eastAsia="zh-CN"/>
    </w:rPr>
  </w:style>
  <w:style w:type="paragraph" w:styleId="Heading7">
    <w:name w:val="heading 7"/>
    <w:aliases w:val="- Indented Normal Text"/>
    <w:next w:val="Normal"/>
    <w:qFormat/>
    <w:pPr>
      <w:keepNext/>
      <w:ind w:left="562"/>
      <w:outlineLvl w:val="6"/>
    </w:pPr>
    <w:rPr>
      <w:noProof/>
      <w:sz w:val="24"/>
      <w:lang w:eastAsia="zh-CN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pPr>
      <w:tabs>
        <w:tab w:val="center" w:pos="4153"/>
        <w:tab w:val="right" w:pos="8306"/>
      </w:tabs>
    </w:pPr>
    <w:rPr>
      <w:rFonts w:ascii="Arial" w:hAnsi="Arial"/>
      <w:noProof/>
      <w:sz w:val="16"/>
      <w:lang w:eastAsia="zh-CN"/>
    </w:rPr>
  </w:style>
  <w:style w:type="paragraph" w:customStyle="1" w:styleId="PageNumber1">
    <w:name w:val="Page Number1"/>
    <w:pPr>
      <w:jc w:val="right"/>
    </w:pPr>
    <w:rPr>
      <w:rFonts w:ascii="Arial" w:hAnsi="Arial"/>
      <w:noProof/>
      <w:lang w:eastAsia="zh-CN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/>
      <w:noProof/>
      <w:sz w:val="16"/>
      <w:lang w:eastAsia="zh-CN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paragraph" w:styleId="IndexHeading">
    <w:name w:val="index heading"/>
    <w:basedOn w:val="Normal"/>
    <w:next w:val="Index1"/>
    <w:semiHidden/>
    <w:rPr>
      <w:sz w:val="24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tabs>
        <w:tab w:val="left" w:pos="720"/>
        <w:tab w:val="left" w:pos="990"/>
        <w:tab w:val="right" w:leader="dot" w:pos="8680"/>
      </w:tabs>
    </w:pPr>
    <w:rPr>
      <w:noProof/>
      <w:sz w:val="24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ndentednormaltext">
    <w:name w:val="Indented normal text"/>
    <w:pPr>
      <w:ind w:left="567"/>
    </w:pPr>
    <w:rPr>
      <w:noProof/>
      <w:sz w:val="24"/>
      <w:lang w:eastAsia="zh-CN"/>
    </w:rPr>
  </w:style>
  <w:style w:type="paragraph" w:styleId="BodyText">
    <w:name w:val="Body Text"/>
    <w:basedOn w:val="Normal"/>
    <w:rPr>
      <w:b/>
      <w:sz w:val="24"/>
    </w:rPr>
  </w:style>
  <w:style w:type="paragraph" w:customStyle="1" w:styleId="Bulletednormaltext1">
    <w:name w:val="Bulleted normal text (1)"/>
    <w:pPr>
      <w:numPr>
        <w:numId w:val="1"/>
      </w:numPr>
    </w:pPr>
    <w:rPr>
      <w:noProof/>
      <w:sz w:val="24"/>
      <w:lang w:eastAsia="zh-CN"/>
    </w:rPr>
  </w:style>
  <w:style w:type="paragraph" w:customStyle="1" w:styleId="Figurelegends">
    <w:name w:val="Figure legends"/>
    <w:rPr>
      <w:rFonts w:ascii="Arial" w:hAnsi="Arial"/>
      <w:noProof/>
      <w:sz w:val="24"/>
      <w:lang w:eastAsia="zh-CN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Indent2">
    <w:name w:val="Body Text Indent 2"/>
    <w:basedOn w:val="Normal"/>
    <w:pPr>
      <w:numPr>
        <w:ilvl w:val="1"/>
      </w:numPr>
      <w:ind w:left="720"/>
    </w:pPr>
    <w:rPr>
      <w:sz w:val="24"/>
    </w:rPr>
  </w:style>
  <w:style w:type="paragraph" w:customStyle="1" w:styleId="Normaltext">
    <w:name w:val="Normal text"/>
    <w:rPr>
      <w:noProof/>
      <w:sz w:val="22"/>
      <w:lang w:eastAsia="zh-CN"/>
    </w:rPr>
  </w:style>
  <w:style w:type="paragraph" w:styleId="BodyTextIndent3">
    <w:name w:val="Body Text Indent 3"/>
    <w:basedOn w:val="Normal"/>
    <w:pPr>
      <w:ind w:left="2160"/>
    </w:pPr>
    <w:rPr>
      <w:sz w:val="24"/>
    </w:rPr>
  </w:style>
  <w:style w:type="paragraph" w:styleId="BodyText2">
    <w:name w:val="Body Text 2"/>
    <w:basedOn w:val="Normal"/>
    <w:pPr>
      <w:ind w:right="1109"/>
    </w:pPr>
    <w:rPr>
      <w:sz w:val="24"/>
    </w:rPr>
  </w:style>
  <w:style w:type="paragraph" w:styleId="BlockText">
    <w:name w:val="Block Text"/>
    <w:basedOn w:val="Normal"/>
    <w:pPr>
      <w:ind w:left="720" w:right="26"/>
    </w:pPr>
  </w:style>
  <w:style w:type="paragraph" w:styleId="BodyText3">
    <w:name w:val="Body Text 3"/>
    <w:basedOn w:val="Normal"/>
    <w:pPr>
      <w:ind w:right="-334"/>
    </w:pPr>
  </w:style>
  <w:style w:type="paragraph" w:customStyle="1" w:styleId="Chaptersub-heading">
    <w:name w:val="Chapter sub-heading"/>
    <w:basedOn w:val="Heading3"/>
    <w:pPr>
      <w:pBdr>
        <w:bottom w:val="single" w:sz="4" w:space="1" w:color="auto"/>
      </w:pBdr>
      <w:jc w:val="both"/>
    </w:pPr>
    <w:rPr>
      <w:sz w:val="24"/>
    </w:rPr>
  </w:style>
  <w:style w:type="paragraph" w:customStyle="1" w:styleId="Bulletednormaltext2">
    <w:name w:val="Bulleted normal text (2)"/>
    <w:pPr>
      <w:numPr>
        <w:numId w:val="2"/>
      </w:numPr>
    </w:pPr>
    <w:rPr>
      <w:noProof/>
      <w:sz w:val="24"/>
      <w:lang w:eastAsia="zh-CN"/>
    </w:rPr>
  </w:style>
  <w:style w:type="paragraph" w:customStyle="1" w:styleId="mdxLogo">
    <w:name w:val="mdxLogo"/>
    <w:basedOn w:val="Header"/>
    <w:rsid w:val="00910AB7"/>
    <w:rPr>
      <w:rFonts w:ascii="Middlesex University Logo" w:hAnsi="Middlesex University Logo"/>
      <w:noProof w:val="0"/>
      <w:sz w:val="220"/>
      <w:lang w:eastAsia="en-US"/>
    </w:rPr>
  </w:style>
  <w:style w:type="character" w:customStyle="1" w:styleId="StyleBold">
    <w:name w:val="Style Bold"/>
    <w:rsid w:val="00910AB7"/>
    <w:rPr>
      <w:rFonts w:ascii="Arial" w:hAnsi="Arial"/>
      <w:b/>
      <w:bCs/>
      <w:sz w:val="18"/>
    </w:rPr>
  </w:style>
  <w:style w:type="numbering" w:customStyle="1" w:styleId="StyleOutlinenumbered">
    <w:name w:val="Style Outline numbered"/>
    <w:basedOn w:val="NoList"/>
    <w:rsid w:val="00910AB7"/>
    <w:pPr>
      <w:numPr>
        <w:numId w:val="12"/>
      </w:numPr>
    </w:pPr>
  </w:style>
  <w:style w:type="table" w:styleId="TableGrid">
    <w:name w:val="Table Grid"/>
    <w:basedOn w:val="TableNormal"/>
    <w:rsid w:val="00947E6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559FA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sid w:val="00D160DA"/>
    <w:rPr>
      <w:lang w:eastAsia="en-US"/>
    </w:rPr>
  </w:style>
  <w:style w:type="paragraph" w:styleId="ListParagraph">
    <w:name w:val="List Paragraph"/>
    <w:basedOn w:val="Normal"/>
    <w:uiPriority w:val="34"/>
    <w:qFormat/>
    <w:rsid w:val="00E83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1659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systems 28</vt:lpstr>
    </vt:vector>
  </TitlesOfParts>
  <Company>Dell Computer Corporation</Company>
  <LinksUpToDate>false</LinksUpToDate>
  <CharactersWithSpaces>11098</CharactersWithSpaces>
  <SharedDoc>false</SharedDoc>
  <HLinks>
    <vt:vector size="6" baseType="variant">
      <vt:variant>
        <vt:i4>4456541</vt:i4>
      </vt:variant>
      <vt:variant>
        <vt:i4>2</vt:i4>
      </vt:variant>
      <vt:variant>
        <vt:i4>0</vt:i4>
      </vt:variant>
      <vt:variant>
        <vt:i4>5</vt:i4>
      </vt:variant>
      <vt:variant>
        <vt:lpwstr>http://www.mdx.ac.uk/about-us/policies/academic-quality/handbook/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systems 28</dc:title>
  <dc:creator>Ruth</dc:creator>
  <cp:keywords>revised 2014-15</cp:keywords>
  <dc:description>reviewed for 2015-16</dc:description>
  <cp:lastModifiedBy>Kareem Arogundade</cp:lastModifiedBy>
  <cp:revision>1</cp:revision>
  <cp:lastPrinted>2006-06-29T13:39:00Z</cp:lastPrinted>
  <dcterms:created xsi:type="dcterms:W3CDTF">2025-01-09T11:05:00Z</dcterms:created>
  <dcterms:modified xsi:type="dcterms:W3CDTF">2025-01-09T11:05:00Z</dcterms:modified>
</cp:coreProperties>
</file>